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pPr>
      <w:r>
        <w:rPr>
          <w:rFonts w:ascii="Times New Roman" w:eastAsia="Times New Roman" w:hAnsi="Times New Roman" w:cs="Times New Roman"/>
        </w:rPr>
        <w:t>Д</w:t>
      </w:r>
      <w:r>
        <w:rPr>
          <w:rFonts w:ascii="Times New Roman" w:eastAsia="Times New Roman" w:hAnsi="Times New Roman" w:cs="Times New Roman"/>
        </w:rPr>
        <w:t>ело №</w:t>
      </w:r>
      <w:r>
        <w:rPr>
          <w:rFonts w:ascii="Times New Roman" w:eastAsia="Times New Roman" w:hAnsi="Times New Roman" w:cs="Times New Roman"/>
        </w:rPr>
        <w:t xml:space="preserve"> 5</w:t>
      </w:r>
      <w:r>
        <w:rPr>
          <w:rFonts w:ascii="Times New Roman" w:eastAsia="Times New Roman" w:hAnsi="Times New Roman" w:cs="Times New Roman"/>
        </w:rPr>
        <w:t>-</w:t>
      </w:r>
      <w:r>
        <w:rPr>
          <w:rFonts w:ascii="Times New Roman" w:eastAsia="Times New Roman" w:hAnsi="Times New Roman" w:cs="Times New Roman"/>
        </w:rPr>
        <w:t>42</w:t>
      </w:r>
      <w:r>
        <w:rPr>
          <w:rFonts w:ascii="Times New Roman" w:eastAsia="Times New Roman" w:hAnsi="Times New Roman" w:cs="Times New Roman"/>
        </w:rPr>
        <w:t>-200</w:t>
      </w:r>
      <w:r>
        <w:rPr>
          <w:rFonts w:ascii="Times New Roman" w:eastAsia="Times New Roman" w:hAnsi="Times New Roman" w:cs="Times New Roman"/>
        </w:rPr>
        <w:t>3</w:t>
      </w:r>
      <w:r>
        <w:rPr>
          <w:rFonts w:ascii="Times New Roman" w:eastAsia="Times New Roman" w:hAnsi="Times New Roman" w:cs="Times New Roman"/>
        </w:rPr>
        <w:t>/20</w:t>
      </w:r>
      <w:r>
        <w:rPr>
          <w:rFonts w:ascii="Times New Roman" w:eastAsia="Times New Roman" w:hAnsi="Times New Roman" w:cs="Times New Roman"/>
        </w:rPr>
        <w:t>2</w:t>
      </w:r>
      <w:r>
        <w:rPr>
          <w:rFonts w:ascii="Times New Roman" w:eastAsia="Times New Roman" w:hAnsi="Times New Roman" w:cs="Times New Roman"/>
        </w:rPr>
        <w:t>4</w:t>
      </w:r>
    </w:p>
    <w:p>
      <w:pPr>
        <w:spacing w:before="0" w:after="0"/>
        <w:jc w:val="right"/>
        <w:rPr>
          <w:sz w:val="28"/>
          <w:szCs w:val="28"/>
        </w:rPr>
      </w:pPr>
    </w:p>
    <w:p>
      <w:pPr>
        <w:spacing w:before="0" w:after="0"/>
        <w:jc w:val="right"/>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center"/>
        <w:rPr>
          <w:sz w:val="26"/>
          <w:szCs w:val="26"/>
        </w:rPr>
      </w:pPr>
      <w:r>
        <w:rPr>
          <w:rFonts w:ascii="Times New Roman" w:eastAsia="Times New Roman" w:hAnsi="Times New Roman" w:cs="Times New Roman"/>
          <w:sz w:val="26"/>
          <w:szCs w:val="26"/>
        </w:rPr>
        <w:t xml:space="preserve">(резолютивная часть постановления объявлена </w:t>
      </w:r>
      <w:r>
        <w:rPr>
          <w:rFonts w:ascii="Times New Roman" w:eastAsia="Times New Roman" w:hAnsi="Times New Roman" w:cs="Times New Roman"/>
          <w:sz w:val="26"/>
          <w:szCs w:val="26"/>
        </w:rPr>
        <w:t>11</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03</w:t>
      </w:r>
      <w:r>
        <w:rPr>
          <w:rFonts w:ascii="Times New Roman" w:eastAsia="Times New Roman" w:hAnsi="Times New Roman" w:cs="Times New Roman"/>
          <w:sz w:val="26"/>
          <w:szCs w:val="26"/>
        </w:rPr>
        <w:t>.2024)</w:t>
      </w:r>
    </w:p>
    <w:p>
      <w:pPr>
        <w:spacing w:before="0" w:after="0"/>
        <w:ind w:firstLine="567"/>
        <w:jc w:val="both"/>
        <w:rPr>
          <w:sz w:val="28"/>
          <w:szCs w:val="28"/>
        </w:rPr>
      </w:pPr>
    </w:p>
    <w:p>
      <w:pPr>
        <w:spacing w:before="0" w:after="0"/>
        <w:jc w:val="both"/>
        <w:rPr>
          <w:sz w:val="28"/>
          <w:szCs w:val="28"/>
        </w:rPr>
      </w:pP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марта 2024 года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Нефтеюганск</w:t>
      </w:r>
    </w:p>
    <w:p>
      <w:pPr>
        <w:spacing w:before="0" w:after="0"/>
        <w:ind w:firstLine="567"/>
        <w:jc w:val="both"/>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 xml:space="preserve">Мировой судья судебного участка № 3 Нефтеюганского судебного района Ханты-Мансийского автономного округа - Югры Агзямова Р.В. (ХМАО-Югра, </w:t>
      </w:r>
      <w:r>
        <w:rPr>
          <w:rFonts w:ascii="Times New Roman" w:eastAsia="Times New Roman" w:hAnsi="Times New Roman" w:cs="Times New Roman"/>
          <w:sz w:val="28"/>
          <w:szCs w:val="28"/>
        </w:rPr>
        <w:t>г.Нефтеюганск</w:t>
      </w:r>
      <w:r>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 xml:space="preserve">-н, дом 30), </w:t>
      </w:r>
    </w:p>
    <w:p>
      <w:pPr>
        <w:spacing w:before="0" w:after="0"/>
        <w:jc w:val="both"/>
        <w:rPr>
          <w:sz w:val="28"/>
          <w:szCs w:val="28"/>
        </w:rPr>
      </w:pPr>
      <w:r>
        <w:rPr>
          <w:rFonts w:ascii="Times New Roman" w:eastAsia="Times New Roman" w:hAnsi="Times New Roman" w:cs="Times New Roman"/>
          <w:sz w:val="28"/>
          <w:szCs w:val="28"/>
        </w:rPr>
        <w:t>рассмотрев в открытом судебном заседании дело об административном правонарушении в отношении:</w:t>
      </w:r>
    </w:p>
    <w:p>
      <w:pPr>
        <w:spacing w:before="0" w:after="0"/>
        <w:ind w:left="567"/>
        <w:jc w:val="both"/>
        <w:rPr>
          <w:sz w:val="28"/>
          <w:szCs w:val="28"/>
        </w:rPr>
      </w:pPr>
      <w:r>
        <w:rPr>
          <w:rFonts w:ascii="Times New Roman" w:eastAsia="Times New Roman" w:hAnsi="Times New Roman" w:cs="Times New Roman"/>
          <w:sz w:val="28"/>
          <w:szCs w:val="28"/>
        </w:rPr>
        <w:t xml:space="preserve">должностного лица – начальника территориального отдела </w:t>
      </w:r>
      <w:r>
        <w:rPr>
          <w:rFonts w:ascii="Times New Roman" w:eastAsia="Times New Roman" w:hAnsi="Times New Roman" w:cs="Times New Roman"/>
          <w:sz w:val="28"/>
          <w:szCs w:val="28"/>
        </w:rPr>
        <w:t xml:space="preserve">Управления федеральной службы по надзору в сфере защиты прав потребителей и благополучия человека в </w:t>
      </w:r>
      <w:r>
        <w:rPr>
          <w:rFonts w:ascii="Times New Roman" w:eastAsia="Times New Roman" w:hAnsi="Times New Roman" w:cs="Times New Roman"/>
          <w:sz w:val="28"/>
          <w:szCs w:val="28"/>
        </w:rPr>
        <w:t>г.Нефтеюганске</w:t>
      </w:r>
      <w:r>
        <w:rPr>
          <w:rFonts w:ascii="Times New Roman" w:eastAsia="Times New Roman" w:hAnsi="Times New Roman" w:cs="Times New Roman"/>
          <w:sz w:val="28"/>
          <w:szCs w:val="28"/>
        </w:rPr>
        <w:t xml:space="preserve"> и Нефтеюганском районе и </w:t>
      </w:r>
      <w:r>
        <w:rPr>
          <w:rFonts w:ascii="Times New Roman" w:eastAsia="Times New Roman" w:hAnsi="Times New Roman" w:cs="Times New Roman"/>
          <w:sz w:val="28"/>
          <w:szCs w:val="28"/>
        </w:rPr>
        <w:t>г.Пыть</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Яхе</w:t>
      </w:r>
      <w:r>
        <w:rPr>
          <w:rFonts w:ascii="Times New Roman" w:eastAsia="Times New Roman" w:hAnsi="Times New Roman" w:cs="Times New Roman"/>
          <w:sz w:val="28"/>
          <w:szCs w:val="28"/>
        </w:rPr>
        <w:t xml:space="preserve"> Щербакова Александра Георгиевича</w:t>
      </w:r>
      <w:r>
        <w:rPr>
          <w:rFonts w:ascii="Times New Roman" w:eastAsia="Times New Roman" w:hAnsi="Times New Roman" w:cs="Times New Roman"/>
          <w:sz w:val="28"/>
          <w:szCs w:val="28"/>
        </w:rPr>
        <w:t xml:space="preserve">, </w:t>
      </w:r>
      <w:r>
        <w:rPr>
          <w:rStyle w:val="cat-PassportDatagrp-46rplc-11"/>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проживающего по адресу: </w:t>
      </w:r>
      <w:r>
        <w:rPr>
          <w:rStyle w:val="cat-UserDefinedgrp-51rplc-1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47rplc-14"/>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в совершении административн</w:t>
      </w:r>
      <w:r>
        <w:rPr>
          <w:rFonts w:ascii="Times New Roman" w:eastAsia="Times New Roman" w:hAnsi="Times New Roman" w:cs="Times New Roman"/>
          <w:sz w:val="28"/>
          <w:szCs w:val="28"/>
        </w:rPr>
        <w:t xml:space="preserve">ого </w:t>
      </w:r>
      <w:r>
        <w:rPr>
          <w:rFonts w:ascii="Times New Roman" w:eastAsia="Times New Roman" w:hAnsi="Times New Roman" w:cs="Times New Roman"/>
          <w:sz w:val="28"/>
          <w:szCs w:val="28"/>
        </w:rPr>
        <w:t>правонарушени</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предусмотренн</w:t>
      </w:r>
      <w:r>
        <w:rPr>
          <w:rFonts w:ascii="Times New Roman" w:eastAsia="Times New Roman" w:hAnsi="Times New Roman" w:cs="Times New Roman"/>
          <w:sz w:val="28"/>
          <w:szCs w:val="28"/>
        </w:rPr>
        <w:t xml:space="preserve">ого ч. </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19.6.1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Кодекса Российской Федерации об административных правонарушениях</w:t>
      </w:r>
      <w:r>
        <w:rPr>
          <w:rFonts w:ascii="Times New Roman" w:eastAsia="Times New Roman" w:hAnsi="Times New Roman" w:cs="Times New Roman"/>
          <w:sz w:val="28"/>
          <w:szCs w:val="28"/>
        </w:rPr>
        <w:t>,</w:t>
      </w:r>
    </w:p>
    <w:p>
      <w:pPr>
        <w:spacing w:before="0" w:after="0"/>
        <w:ind w:firstLine="567"/>
        <w:jc w:val="both"/>
        <w:rPr>
          <w:sz w:val="28"/>
          <w:szCs w:val="28"/>
        </w:rPr>
      </w:pPr>
    </w:p>
    <w:p>
      <w:pPr>
        <w:spacing w:before="0" w:after="0"/>
        <w:jc w:val="center"/>
        <w:rPr>
          <w:sz w:val="28"/>
          <w:szCs w:val="28"/>
        </w:rPr>
      </w:pPr>
      <w:r>
        <w:rPr>
          <w:rFonts w:ascii="Times New Roman" w:eastAsia="Times New Roman" w:hAnsi="Times New Roman" w:cs="Times New Roman"/>
          <w:sz w:val="28"/>
          <w:szCs w:val="28"/>
        </w:rPr>
        <w:t>У С Т А Н О В И Л:</w:t>
      </w:r>
    </w:p>
    <w:p>
      <w:pPr>
        <w:spacing w:before="0" w:after="0"/>
        <w:ind w:firstLine="567"/>
        <w:jc w:val="both"/>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 xml:space="preserve">Нефтеюганской межрайонной прокуратурой 14.08.2023 </w:t>
      </w:r>
      <w:r>
        <w:rPr>
          <w:rFonts w:ascii="Times New Roman" w:eastAsia="Times New Roman" w:hAnsi="Times New Roman" w:cs="Times New Roman"/>
          <w:sz w:val="28"/>
          <w:szCs w:val="28"/>
        </w:rPr>
        <w:t xml:space="preserve">в период с 14:10 до 18:00 </w:t>
      </w:r>
      <w:r>
        <w:rPr>
          <w:rFonts w:ascii="Times New Roman" w:eastAsia="Times New Roman" w:hAnsi="Times New Roman" w:cs="Times New Roman"/>
          <w:sz w:val="28"/>
          <w:szCs w:val="28"/>
        </w:rPr>
        <w:t>проведен мониторинг данных, размещенных в Федеральной государственной информационной системе «Единый реестр контрольных (надзорных) мероприятий» (далее - ФГИС ЕРКНМ), в ходе которого выявлены факты несвоевременного и неполного внесения сведений о проведенных территориальны</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отдел</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Управления федеральной службы по надзору в сфере защиты прав потребителей и благополучия человека в </w:t>
      </w:r>
      <w:r>
        <w:rPr>
          <w:rFonts w:ascii="Times New Roman" w:eastAsia="Times New Roman" w:hAnsi="Times New Roman" w:cs="Times New Roman"/>
          <w:sz w:val="28"/>
          <w:szCs w:val="28"/>
        </w:rPr>
        <w:t>г.Нефтеюганске</w:t>
      </w:r>
      <w:r>
        <w:rPr>
          <w:rFonts w:ascii="Times New Roman" w:eastAsia="Times New Roman" w:hAnsi="Times New Roman" w:cs="Times New Roman"/>
          <w:sz w:val="28"/>
          <w:szCs w:val="28"/>
        </w:rPr>
        <w:t xml:space="preserve"> и Нефтеюганском районе и </w:t>
      </w:r>
      <w:r>
        <w:rPr>
          <w:rFonts w:ascii="Times New Roman" w:eastAsia="Times New Roman" w:hAnsi="Times New Roman" w:cs="Times New Roman"/>
          <w:sz w:val="28"/>
          <w:szCs w:val="28"/>
        </w:rPr>
        <w:t>г.Пыть</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Яхе</w:t>
      </w:r>
      <w:r>
        <w:rPr>
          <w:rFonts w:ascii="Times New Roman" w:eastAsia="Times New Roman" w:hAnsi="Times New Roman" w:cs="Times New Roman"/>
          <w:sz w:val="28"/>
          <w:szCs w:val="28"/>
        </w:rPr>
        <w:t>, расположенн</w:t>
      </w:r>
      <w:r>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по адресу: </w:t>
      </w:r>
      <w:r>
        <w:rPr>
          <w:rFonts w:ascii="Times New Roman" w:eastAsia="Times New Roman" w:hAnsi="Times New Roman" w:cs="Times New Roman"/>
          <w:sz w:val="28"/>
          <w:szCs w:val="28"/>
        </w:rPr>
        <w:t>ХМАО-Югра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г.Нефтеюганск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ул.Набережная</w:t>
      </w:r>
      <w:r>
        <w:rPr>
          <w:rFonts w:ascii="Times New Roman" w:eastAsia="Times New Roman" w:hAnsi="Times New Roman" w:cs="Times New Roman"/>
          <w:sz w:val="28"/>
          <w:szCs w:val="28"/>
        </w:rPr>
        <w:t>, д.12</w:t>
      </w:r>
      <w:r>
        <w:rPr>
          <w:rFonts w:ascii="Times New Roman" w:eastAsia="Times New Roman" w:hAnsi="Times New Roman" w:cs="Times New Roman"/>
          <w:sz w:val="28"/>
          <w:szCs w:val="28"/>
        </w:rPr>
        <w:t>, а именно:</w:t>
      </w:r>
    </w:p>
    <w:p>
      <w:pPr>
        <w:spacing w:before="0" w:after="0"/>
        <w:ind w:firstLine="567"/>
        <w:jc w:val="both"/>
        <w:rPr>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а основании решения начальника Территориального отдела № 141 от 14.07.2023 в период с 15.07.2023 по 24.07.2023 проведено плановое КНМ - выездная проверка в отношении БУ ХМАО-Югры «</w:t>
      </w:r>
      <w:r>
        <w:rPr>
          <w:rFonts w:ascii="Times New Roman" w:eastAsia="Times New Roman" w:hAnsi="Times New Roman" w:cs="Times New Roman"/>
          <w:sz w:val="28"/>
          <w:szCs w:val="28"/>
        </w:rPr>
        <w:t>Пыть-Яхский</w:t>
      </w:r>
      <w:r>
        <w:rPr>
          <w:rFonts w:ascii="Times New Roman" w:eastAsia="Times New Roman" w:hAnsi="Times New Roman" w:cs="Times New Roman"/>
          <w:sz w:val="28"/>
          <w:szCs w:val="28"/>
        </w:rPr>
        <w:t xml:space="preserve"> комплексный центр социального обслуживания населения» </w:t>
      </w:r>
      <w:r>
        <w:rPr>
          <w:rFonts w:ascii="Times New Roman" w:eastAsia="Times New Roman" w:hAnsi="Times New Roman" w:cs="Times New Roman"/>
          <w:sz w:val="28"/>
          <w:szCs w:val="28"/>
        </w:rPr>
        <w:t xml:space="preserve">(№ </w:t>
      </w:r>
      <w:r>
        <w:rPr>
          <w:rStyle w:val="cat-UserDefinedgrp-52rplc-25"/>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line="288" w:lineRule="atLeast"/>
        <w:ind w:firstLine="540"/>
        <w:jc w:val="both"/>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нарушение требований п.14 подраздела «Выездная проверка» раздела II Правил</w:t>
      </w:r>
      <w:r>
        <w:rPr>
          <w:rFonts w:ascii="Times New Roman" w:eastAsia="Times New Roman" w:hAnsi="Times New Roman" w:cs="Times New Roman"/>
          <w:sz w:val="28"/>
          <w:szCs w:val="28"/>
        </w:rPr>
        <w:t xml:space="preserve"> формирования и ведения единого реестра контрольных (надзорных) мероприятий, утвержденных постановлением Правительства Российской Федерации от 16.04.2021 №604 (далее-Правила)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сведения о должностных лицах, участвующих в КНМ </w:t>
      </w:r>
      <w:r>
        <w:rPr>
          <w:rFonts w:ascii="Times New Roman" w:eastAsia="Times New Roman" w:hAnsi="Times New Roman" w:cs="Times New Roman"/>
          <w:sz w:val="28"/>
          <w:szCs w:val="28"/>
        </w:rPr>
        <w:t>в ФГИС ЕРКНМ внесены лишь 31.07.2023.</w:t>
      </w:r>
    </w:p>
    <w:p>
      <w:pPr>
        <w:spacing w:before="0" w:after="0"/>
        <w:ind w:firstLine="567"/>
        <w:jc w:val="both"/>
        <w:rPr>
          <w:sz w:val="28"/>
          <w:szCs w:val="28"/>
        </w:rPr>
      </w:pPr>
      <w:r>
        <w:rPr>
          <w:rFonts w:ascii="Times New Roman" w:eastAsia="Times New Roman" w:hAnsi="Times New Roman" w:cs="Times New Roman"/>
          <w:sz w:val="28"/>
          <w:szCs w:val="28"/>
        </w:rPr>
        <w:t xml:space="preserve">В нарушение требований п.21 подраздела «Выездная проверка» раздела II Правил, </w:t>
      </w:r>
      <w:r>
        <w:rPr>
          <w:rFonts w:ascii="Times New Roman" w:eastAsia="Times New Roman" w:hAnsi="Times New Roman" w:cs="Times New Roman"/>
          <w:sz w:val="28"/>
          <w:szCs w:val="28"/>
        </w:rPr>
        <w:t>сведения о перечне представляемых контролируемыми лицами документов добавлены 31.07.2023.</w:t>
      </w:r>
    </w:p>
    <w:p>
      <w:pPr>
        <w:spacing w:before="0" w:after="0"/>
        <w:ind w:firstLine="567"/>
        <w:jc w:val="both"/>
        <w:rPr>
          <w:sz w:val="28"/>
          <w:szCs w:val="28"/>
        </w:rPr>
      </w:pP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нарушение требований п.15 подраздела «Выездная проверка» раздела II Правил 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внесены лишь 31.07.2023.</w:t>
      </w:r>
    </w:p>
    <w:p>
      <w:pPr>
        <w:spacing w:before="0" w:after="0"/>
        <w:ind w:firstLine="567"/>
        <w:jc w:val="both"/>
        <w:rPr>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 xml:space="preserve">На основании решения начальника Территориального отдела № 37/140 от 14.07.2023 в период с 15.07.2023 по 24.07.2023 проведено плановое КНМ - выездная проверка в отношении БУ ХМАО-Югры «Нефтеюганский районный комплексный центр социального обслуживания населения» (№ </w:t>
      </w:r>
      <w:r>
        <w:rPr>
          <w:rStyle w:val="cat-UserDefinedgrp-53rplc-33"/>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нарушение требований п.14 подраздела «Выездная проверка» раздела II Правил</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сведения о должностных лицах, участвующих в КНМ </w:t>
      </w:r>
      <w:r>
        <w:rPr>
          <w:rFonts w:ascii="Times New Roman" w:eastAsia="Times New Roman" w:hAnsi="Times New Roman" w:cs="Times New Roman"/>
          <w:sz w:val="28"/>
          <w:szCs w:val="28"/>
        </w:rPr>
        <w:t>в ФГИС ЕРКНМ внесены лишь 31.07.2023.</w:t>
      </w:r>
    </w:p>
    <w:p>
      <w:pPr>
        <w:spacing w:before="0" w:after="0"/>
        <w:ind w:firstLine="567"/>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нарушение требований п.21 подраздела «Выездная проверка» раздела II П</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авил</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сведения о перечне представляемых контролируемыми лицами документов </w:t>
      </w:r>
      <w:r>
        <w:rPr>
          <w:rFonts w:ascii="Times New Roman" w:eastAsia="Times New Roman" w:hAnsi="Times New Roman" w:cs="Times New Roman"/>
          <w:sz w:val="28"/>
          <w:szCs w:val="28"/>
        </w:rPr>
        <w:t>добавлены 31.07.2023.</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нарушение требований п.15 подраздела «Выездная проверка» раздела II Правил</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внесены лишь 31.07.2023.</w:t>
      </w:r>
    </w:p>
    <w:p>
      <w:pPr>
        <w:spacing w:before="0" w:after="0"/>
        <w:ind w:firstLine="567"/>
        <w:jc w:val="both"/>
        <w:rPr>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На основании решения начальника Территориального отдела № 20 от 31.01.2023 в период с 13.02.2023 по 28.02.2023 проведено внеплановое КНМ - выездная проверка в отношении НРМОБУ «</w:t>
      </w:r>
      <w:r>
        <w:rPr>
          <w:rFonts w:ascii="Times New Roman" w:eastAsia="Times New Roman" w:hAnsi="Times New Roman" w:cs="Times New Roman"/>
          <w:sz w:val="28"/>
          <w:szCs w:val="28"/>
        </w:rPr>
        <w:t>Сингапайская</w:t>
      </w:r>
      <w:r>
        <w:rPr>
          <w:rFonts w:ascii="Times New Roman" w:eastAsia="Times New Roman" w:hAnsi="Times New Roman" w:cs="Times New Roman"/>
          <w:sz w:val="28"/>
          <w:szCs w:val="28"/>
        </w:rPr>
        <w:t xml:space="preserve"> СОШ» (№ </w:t>
      </w:r>
      <w:r>
        <w:rPr>
          <w:rStyle w:val="cat-UserDefinedgrp-54rplc-40"/>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нарушение требований п.21 подраздела «Выездная проверка» раздела II Правил </w:t>
      </w:r>
      <w:r>
        <w:rPr>
          <w:rFonts w:ascii="Times New Roman" w:eastAsia="Times New Roman" w:hAnsi="Times New Roman" w:cs="Times New Roman"/>
          <w:sz w:val="28"/>
          <w:szCs w:val="28"/>
        </w:rPr>
        <w:t xml:space="preserve">сведения о перечне представляемых контролируемыми лицами документов </w:t>
      </w:r>
      <w:r>
        <w:rPr>
          <w:rFonts w:ascii="Times New Roman" w:eastAsia="Times New Roman" w:hAnsi="Times New Roman" w:cs="Times New Roman"/>
          <w:sz w:val="28"/>
          <w:szCs w:val="28"/>
        </w:rPr>
        <w:t>добавлены 03.03.2023.</w:t>
      </w:r>
    </w:p>
    <w:p>
      <w:pPr>
        <w:spacing w:before="0" w:after="0"/>
        <w:ind w:firstLine="567"/>
        <w:jc w:val="both"/>
        <w:rPr>
          <w:sz w:val="28"/>
          <w:szCs w:val="28"/>
        </w:rPr>
      </w:pPr>
      <w:r>
        <w:rPr>
          <w:rFonts w:ascii="Times New Roman" w:eastAsia="Times New Roman" w:hAnsi="Times New Roman" w:cs="Times New Roman"/>
          <w:sz w:val="28"/>
          <w:szCs w:val="28"/>
        </w:rPr>
        <w:t>Таким образом, начальником территориальн</w:t>
      </w:r>
      <w:r>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отдел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Управления федеральной службы по надзору в сфере защиты прав потребителей и благополучия человека в </w:t>
      </w:r>
      <w:r>
        <w:rPr>
          <w:rFonts w:ascii="Times New Roman" w:eastAsia="Times New Roman" w:hAnsi="Times New Roman" w:cs="Times New Roman"/>
          <w:sz w:val="28"/>
          <w:szCs w:val="28"/>
        </w:rPr>
        <w:t>г.Нефтеюганске</w:t>
      </w:r>
      <w:r>
        <w:rPr>
          <w:rFonts w:ascii="Times New Roman" w:eastAsia="Times New Roman" w:hAnsi="Times New Roman" w:cs="Times New Roman"/>
          <w:sz w:val="28"/>
          <w:szCs w:val="28"/>
        </w:rPr>
        <w:t xml:space="preserve"> и Нефтеюганском районе и </w:t>
      </w:r>
      <w:r>
        <w:rPr>
          <w:rFonts w:ascii="Times New Roman" w:eastAsia="Times New Roman" w:hAnsi="Times New Roman" w:cs="Times New Roman"/>
          <w:sz w:val="28"/>
          <w:szCs w:val="28"/>
        </w:rPr>
        <w:t>г.Пыть</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Яхе</w:t>
      </w:r>
      <w:r>
        <w:rPr>
          <w:rFonts w:ascii="Times New Roman" w:eastAsia="Times New Roman" w:hAnsi="Times New Roman" w:cs="Times New Roman"/>
          <w:sz w:val="28"/>
          <w:szCs w:val="28"/>
        </w:rPr>
        <w:t xml:space="preserve"> Щербаковым А.Г. не обеспечено своевременное внесение сведений в ФГИС ЕРКНМ ввиду чего, в течение одного года информация о контрольном (надзорном) мероприятии в единый реестр контрольных (надзорных) мероприятий вносилась с нарушением установленного срока.</w:t>
      </w:r>
    </w:p>
    <w:p>
      <w:pPr>
        <w:spacing w:before="0" w:after="0"/>
        <w:ind w:firstLine="567"/>
        <w:jc w:val="both"/>
        <w:rPr>
          <w:sz w:val="28"/>
          <w:szCs w:val="28"/>
        </w:rPr>
      </w:pPr>
      <w:r>
        <w:rPr>
          <w:rFonts w:ascii="Times New Roman" w:eastAsia="Times New Roman" w:hAnsi="Times New Roman" w:cs="Times New Roman"/>
          <w:sz w:val="28"/>
          <w:szCs w:val="28"/>
        </w:rPr>
        <w:t>Щербаков А.Г., извещенный судом о времени и месте рассмотрения дела надлежащим образом, в судебное заседание не явился, просит рассмотреть дело с участием его защитника Чайкина А.В.</w:t>
      </w:r>
    </w:p>
    <w:p>
      <w:pPr>
        <w:spacing w:before="0" w:after="0"/>
        <w:ind w:firstLine="567"/>
        <w:jc w:val="both"/>
        <w:rPr>
          <w:sz w:val="28"/>
          <w:szCs w:val="28"/>
        </w:rPr>
      </w:pPr>
      <w:r>
        <w:rPr>
          <w:rFonts w:ascii="Times New Roman" w:eastAsia="Times New Roman" w:hAnsi="Times New Roman" w:cs="Times New Roman"/>
          <w:sz w:val="28"/>
          <w:szCs w:val="28"/>
        </w:rPr>
        <w:t xml:space="preserve">В судебном заседании защитник Щербакова А.Г. – адвокат Чайкин А.В. вину </w:t>
      </w:r>
      <w:r>
        <w:rPr>
          <w:rFonts w:ascii="Times New Roman" w:eastAsia="Times New Roman" w:hAnsi="Times New Roman" w:cs="Times New Roman"/>
          <w:sz w:val="28"/>
          <w:szCs w:val="28"/>
        </w:rPr>
        <w:t xml:space="preserve">начальника территориального отдела Управления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по ХМАО-Югре в г. Нефтеюганске, Нефтеюганском районе и </w:t>
      </w:r>
      <w:r>
        <w:rPr>
          <w:rFonts w:ascii="Times New Roman" w:eastAsia="Times New Roman" w:hAnsi="Times New Roman" w:cs="Times New Roman"/>
          <w:sz w:val="28"/>
          <w:szCs w:val="28"/>
        </w:rPr>
        <w:t>г.Пыть-Яхе</w:t>
      </w:r>
      <w:r>
        <w:rPr>
          <w:rFonts w:ascii="Times New Roman" w:eastAsia="Times New Roman" w:hAnsi="Times New Roman" w:cs="Times New Roman"/>
          <w:sz w:val="28"/>
          <w:szCs w:val="28"/>
        </w:rPr>
        <w:t xml:space="preserve"> Щербакова А.Г. в совершении административного правонарушения не признал, </w:t>
      </w:r>
      <w:r>
        <w:rPr>
          <w:rFonts w:ascii="Times New Roman" w:eastAsia="Times New Roman" w:hAnsi="Times New Roman" w:cs="Times New Roman"/>
          <w:sz w:val="28"/>
          <w:szCs w:val="28"/>
        </w:rPr>
        <w:t>пояснил,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постановление о возбуждении дела об административном правонарушении имеет существенные недостатки, а именно оно составлено 20.04.2023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тогда как события правонарушений указаны за июнь, июль, август 2023 года</w:t>
      </w:r>
      <w:r>
        <w:rPr>
          <w:rFonts w:ascii="Times New Roman" w:eastAsia="Times New Roman" w:hAnsi="Times New Roman" w:cs="Times New Roman"/>
          <w:sz w:val="28"/>
          <w:szCs w:val="28"/>
        </w:rPr>
        <w:t xml:space="preserve">, т.е. речь идет о более поздних датах, в связи с чем это постановление не подлежит рассмотрению. Кроме того, считает, что неправильно установлено лицо, которое должно привлекаться к административной ответственности, поскольку ведомственными нормативными актами определены иные лица, которые ответственны за ведение реестра, а именно согласно приказу №40 от 14.04.2023, руководитель управления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приказывает начальникам территориальных отделов, в данном случае начальнику отдела Щербакову А.Г. возложить на ответственных специалистов (под роспись) формирование и ведение ЕРКНМ, соблюдение сроков внесения данных в реестр,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п.1.2 приказывает обеспечить контроль за ведением реестра на поднадзорной территории. На основании данного приказа </w:t>
      </w:r>
      <w:r>
        <w:rPr>
          <w:rFonts w:ascii="Times New Roman" w:eastAsia="Times New Roman" w:hAnsi="Times New Roman" w:cs="Times New Roman"/>
          <w:sz w:val="28"/>
          <w:szCs w:val="28"/>
        </w:rPr>
        <w:t>Шербаковым</w:t>
      </w:r>
      <w:r>
        <w:rPr>
          <w:rFonts w:ascii="Times New Roman" w:eastAsia="Times New Roman" w:hAnsi="Times New Roman" w:cs="Times New Roman"/>
          <w:sz w:val="28"/>
          <w:szCs w:val="28"/>
        </w:rPr>
        <w:t xml:space="preserve"> А.Г., как начальником территориального отдела вынесено распоряжение №20/23 от 11.05.2023, где он исполняет требование приказа Управления и назначает своим приказом ответственных лиц за ведение ЕКРНМ, согласно которому возложена ответственность на соответствующих специалистов, установлены лица, которые осуществляют доклад о состоянии реестра, установлены лица, которые осуществляют контроль за исполнением распоряжения по ведению реестра проверок. Соответственно должностные лица, которые установлены ст. 19.6.1 КоАП РФ, определены именно внутренними нормативными документами. В связи с чем считает, что Щербаков А.Г. не является субъектом данного правонарушения. Согласно п.1.2 приказа, Щербаковым А.Г. обеспечен контроль за ведением реестра. Своим приказом об обеспечил контроль, возложив на ответственных специалистов под роспись формирование и ведение реестра.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данном случае руководитель не должен отвечать за все мероприятия, поскольку существуют заместители, другие специалисты и, согласно их функционалу, перераспределяются определенные обязанности. В связи с чем просит производство по делу прекратить, за отсутствием состава административного правонарушения.</w:t>
      </w:r>
    </w:p>
    <w:p>
      <w:pPr>
        <w:spacing w:before="0" w:after="0"/>
        <w:ind w:firstLine="567"/>
        <w:jc w:val="both"/>
        <w:rPr>
          <w:sz w:val="28"/>
          <w:szCs w:val="28"/>
        </w:rPr>
      </w:pPr>
      <w:r>
        <w:rPr>
          <w:rFonts w:ascii="Times New Roman" w:eastAsia="Times New Roman" w:hAnsi="Times New Roman" w:cs="Times New Roman"/>
          <w:sz w:val="28"/>
          <w:szCs w:val="28"/>
        </w:rPr>
        <w:t xml:space="preserve">Помощник прокурора </w:t>
      </w:r>
      <w:r>
        <w:rPr>
          <w:rFonts w:ascii="Times New Roman" w:eastAsia="Times New Roman" w:hAnsi="Times New Roman" w:cs="Times New Roman"/>
          <w:sz w:val="28"/>
          <w:szCs w:val="28"/>
        </w:rPr>
        <w:t>Нефтеюганской</w:t>
      </w:r>
      <w:r>
        <w:rPr>
          <w:rFonts w:ascii="Times New Roman" w:eastAsia="Times New Roman" w:hAnsi="Times New Roman" w:cs="Times New Roman"/>
          <w:sz w:val="28"/>
          <w:szCs w:val="28"/>
        </w:rPr>
        <w:t xml:space="preserve"> межрайонной прокуратуры Князев Д.В. постановление о возбуждении дела об административном правонарушении поддержал в полном объеме, настаивал на привлечении </w:t>
      </w:r>
      <w:r>
        <w:rPr>
          <w:rFonts w:ascii="Times New Roman" w:eastAsia="Times New Roman" w:hAnsi="Times New Roman" w:cs="Times New Roman"/>
          <w:sz w:val="28"/>
          <w:szCs w:val="28"/>
        </w:rPr>
        <w:t xml:space="preserve">Щербакова А.Г. к </w:t>
      </w:r>
      <w:r>
        <w:rPr>
          <w:rFonts w:ascii="Times New Roman" w:eastAsia="Times New Roman" w:hAnsi="Times New Roman" w:cs="Times New Roman"/>
          <w:sz w:val="28"/>
          <w:szCs w:val="28"/>
        </w:rPr>
        <w:t>административной ответственности по ч. 3 ст. 19.6.1 КоАП РФ, с назначением наказания в пределах санкции статьи.</w:t>
      </w:r>
    </w:p>
    <w:p>
      <w:pPr>
        <w:spacing w:before="0" w:after="0"/>
        <w:ind w:firstLine="567"/>
        <w:jc w:val="both"/>
        <w:rPr>
          <w:sz w:val="28"/>
          <w:szCs w:val="28"/>
        </w:rPr>
      </w:pPr>
      <w:r>
        <w:rPr>
          <w:rFonts w:ascii="Times New Roman" w:eastAsia="Times New Roman" w:hAnsi="Times New Roman" w:cs="Times New Roman"/>
          <w:sz w:val="28"/>
          <w:szCs w:val="28"/>
        </w:rPr>
        <w:t>Мировой судья, выслушав защитника Чайкина А.В., помощника прокурора Князева Д.В., исследовав материалы дела, считает, что вина должностного лица Щербакова А.Г. полностью доказана и подтверждается следующими доказательствами:</w:t>
      </w:r>
    </w:p>
    <w:p>
      <w:pPr>
        <w:spacing w:before="0" w:after="0"/>
        <w:ind w:firstLine="567"/>
        <w:jc w:val="both"/>
        <w:rPr>
          <w:sz w:val="28"/>
          <w:szCs w:val="28"/>
        </w:rPr>
      </w:pPr>
      <w:r>
        <w:rPr>
          <w:rFonts w:ascii="Times New Roman" w:eastAsia="Times New Roman" w:hAnsi="Times New Roman" w:cs="Times New Roman"/>
          <w:sz w:val="28"/>
          <w:szCs w:val="28"/>
        </w:rPr>
        <w:t>- п</w:t>
      </w:r>
      <w:r>
        <w:rPr>
          <w:rFonts w:ascii="Times New Roman" w:eastAsia="Times New Roman" w:hAnsi="Times New Roman" w:cs="Times New Roman"/>
          <w:sz w:val="28"/>
          <w:szCs w:val="28"/>
        </w:rPr>
        <w:t xml:space="preserve">остановлением о возбуждении дела об административном правонарушении, из которого следует, что </w:t>
      </w:r>
      <w:r>
        <w:rPr>
          <w:rFonts w:ascii="Times New Roman" w:eastAsia="Times New Roman" w:hAnsi="Times New Roman" w:cs="Times New Roman"/>
          <w:sz w:val="28"/>
          <w:szCs w:val="28"/>
        </w:rPr>
        <w:t xml:space="preserve">Нефтеюганской межрайонной прокуратурой 14.08.2023 проведен мониторинг данных, размещенных в Федеральной государственной информационной системе «Единый реестр контрольных (надзорных) мероприятий», в ходе которого выявлены факты </w:t>
      </w:r>
      <w:r>
        <w:rPr>
          <w:rFonts w:ascii="Times New Roman" w:eastAsia="Times New Roman" w:hAnsi="Times New Roman" w:cs="Times New Roman"/>
          <w:sz w:val="28"/>
          <w:szCs w:val="28"/>
        </w:rPr>
        <w:t xml:space="preserve">несвоевременного и неполного внесения сведений о проведенных территориальным отделом Управления федеральной службы по надзору в сфере защиты прав потребителей и благополучия человека в </w:t>
      </w:r>
      <w:r>
        <w:rPr>
          <w:rFonts w:ascii="Times New Roman" w:eastAsia="Times New Roman" w:hAnsi="Times New Roman" w:cs="Times New Roman"/>
          <w:sz w:val="28"/>
          <w:szCs w:val="28"/>
        </w:rPr>
        <w:t>г.Нефтеюганске</w:t>
      </w:r>
      <w:r>
        <w:rPr>
          <w:rFonts w:ascii="Times New Roman" w:eastAsia="Times New Roman" w:hAnsi="Times New Roman" w:cs="Times New Roman"/>
          <w:sz w:val="28"/>
          <w:szCs w:val="28"/>
        </w:rPr>
        <w:t xml:space="preserve"> и Нефтеюганском районе и </w:t>
      </w:r>
      <w:r>
        <w:rPr>
          <w:rFonts w:ascii="Times New Roman" w:eastAsia="Times New Roman" w:hAnsi="Times New Roman" w:cs="Times New Roman"/>
          <w:sz w:val="28"/>
          <w:szCs w:val="28"/>
        </w:rPr>
        <w:t>г.Пыть</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Яхе</w:t>
      </w:r>
      <w:r>
        <w:rPr>
          <w:rFonts w:ascii="Times New Roman" w:eastAsia="Times New Roman" w:hAnsi="Times New Roman" w:cs="Times New Roman"/>
          <w:sz w:val="28"/>
          <w:szCs w:val="28"/>
        </w:rPr>
        <w:t xml:space="preserve">, расположенного по адресу: ХМАО-Югра, </w:t>
      </w:r>
      <w:r>
        <w:rPr>
          <w:rFonts w:ascii="Times New Roman" w:eastAsia="Times New Roman" w:hAnsi="Times New Roman" w:cs="Times New Roman"/>
          <w:sz w:val="28"/>
          <w:szCs w:val="28"/>
        </w:rPr>
        <w:t>г.Нефтеюганск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ул.Набережная</w:t>
      </w:r>
      <w:r>
        <w:rPr>
          <w:rFonts w:ascii="Times New Roman" w:eastAsia="Times New Roman" w:hAnsi="Times New Roman" w:cs="Times New Roman"/>
          <w:sz w:val="28"/>
          <w:szCs w:val="28"/>
        </w:rPr>
        <w:t>, д.12, а именно: на основании решения начальника Территориального отдела № 141 от 14.07.2023 в период с 15.07.2023 по 24.07.2023 проведено плановое КНМ - выездная проверка в отношении БУ ХМАО-Югры «</w:t>
      </w:r>
      <w:r>
        <w:rPr>
          <w:rFonts w:ascii="Times New Roman" w:eastAsia="Times New Roman" w:hAnsi="Times New Roman" w:cs="Times New Roman"/>
          <w:sz w:val="28"/>
          <w:szCs w:val="28"/>
        </w:rPr>
        <w:t>Пыть-Яхский</w:t>
      </w:r>
      <w:r>
        <w:rPr>
          <w:rFonts w:ascii="Times New Roman" w:eastAsia="Times New Roman" w:hAnsi="Times New Roman" w:cs="Times New Roman"/>
          <w:sz w:val="28"/>
          <w:szCs w:val="28"/>
        </w:rPr>
        <w:t xml:space="preserve"> комплексный центр социального обслуживания населения» (№ </w:t>
      </w:r>
      <w:r>
        <w:rPr>
          <w:rStyle w:val="cat-UserDefinedgrp-52rplc-74"/>
          <w:rFonts w:ascii="Times New Roman" w:eastAsia="Times New Roman" w:hAnsi="Times New Roman" w:cs="Times New Roman"/>
          <w:sz w:val="28"/>
          <w:szCs w:val="28"/>
        </w:rPr>
        <w:t>...</w:t>
      </w:r>
      <w:r>
        <w:rPr>
          <w:rFonts w:ascii="Times New Roman" w:eastAsia="Times New Roman" w:hAnsi="Times New Roman" w:cs="Times New Roman"/>
          <w:sz w:val="28"/>
          <w:szCs w:val="28"/>
        </w:rPr>
        <w:t>). В нарушение требований п.14 подраздела «Выездная проверка» раздела II Правил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формирования и ведения единого реестра контрольных (надзорных) мероприятий, утвержденных постановлением Правительства Российской Федерации от 16.04.2021 №604 (далее-Правила)</w:t>
      </w:r>
      <w:r>
        <w:rPr>
          <w:rFonts w:ascii="Times New Roman" w:eastAsia="Times New Roman" w:hAnsi="Times New Roman" w:cs="Times New Roman"/>
          <w:sz w:val="28"/>
          <w:szCs w:val="28"/>
        </w:rPr>
        <w:t xml:space="preserve">, сведения о должностных лицах, участвующих в КНМ в ФГИС ЕРКНМ внесены лишь 31.07.2023. В нарушение требований п.21 подраздела «Выездная проверка» раздела II Правил, сведения о перечне представляемых контролируемыми лицами документов добавлены 31.07.2023. В нарушение требований п.15 подраздела «Выездная проверка» раздела II Правил 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внесены лишь 31.07.2023. На основании решения начальника Территориального отдела № 37/140 от 14.07.2023 в период с 15.07.2023 по 24.07.2023 проведено плановое КНМ - выездная проверка в отношении БУ ХМАО-Югры «Нефтеюганский районный комплексный центр социального обслуживания населения» (№ </w:t>
      </w:r>
      <w:r>
        <w:rPr>
          <w:rStyle w:val="cat-UserDefinedgrp-53rplc-82"/>
          <w:rFonts w:ascii="Times New Roman" w:eastAsia="Times New Roman" w:hAnsi="Times New Roman" w:cs="Times New Roman"/>
          <w:sz w:val="28"/>
          <w:szCs w:val="28"/>
        </w:rPr>
        <w:t>...</w:t>
      </w:r>
      <w:r>
        <w:rPr>
          <w:rFonts w:ascii="Times New Roman" w:eastAsia="Times New Roman" w:hAnsi="Times New Roman" w:cs="Times New Roman"/>
          <w:sz w:val="28"/>
          <w:szCs w:val="28"/>
        </w:rPr>
        <w:t>). В нарушение требований п.14 подраздела «Выездная проверка» раздела II Правил, сведения о должностных лицах, участвующих в КНМ в ФГИС ЕРКНМ внесены лишь 31.07.2023. В нарушение требований п.21 подраздела «Выездная проверка» раздела II Правил, сведения о перечне представляемых контролируемыми лицами документов добавлены 31.07.2023.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нарушение требований п.15 подраздела «Выездная проверка» раздела II Правил, 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внесены лишь 31.07.2023. На основании решения начальника Территориального отдела № 20 от 31.01.2023 в период с 13.02.2023 по 28.02.2023 проведено внеплановое КНМ - выездная проверка в отношении НРМОБУ «</w:t>
      </w:r>
      <w:r>
        <w:rPr>
          <w:rFonts w:ascii="Times New Roman" w:eastAsia="Times New Roman" w:hAnsi="Times New Roman" w:cs="Times New Roman"/>
          <w:sz w:val="28"/>
          <w:szCs w:val="28"/>
        </w:rPr>
        <w:t>Сингапайская</w:t>
      </w:r>
      <w:r>
        <w:rPr>
          <w:rFonts w:ascii="Times New Roman" w:eastAsia="Times New Roman" w:hAnsi="Times New Roman" w:cs="Times New Roman"/>
          <w:sz w:val="28"/>
          <w:szCs w:val="28"/>
        </w:rPr>
        <w:t xml:space="preserve"> СОШ» (№ </w:t>
      </w:r>
      <w:r>
        <w:rPr>
          <w:rStyle w:val="cat-UserDefinedgrp-54rplc-89"/>
          <w:rFonts w:ascii="Times New Roman" w:eastAsia="Times New Roman" w:hAnsi="Times New Roman" w:cs="Times New Roman"/>
          <w:sz w:val="28"/>
          <w:szCs w:val="28"/>
        </w:rPr>
        <w:t>...</w:t>
      </w:r>
      <w:r>
        <w:rPr>
          <w:rFonts w:ascii="Times New Roman" w:eastAsia="Times New Roman" w:hAnsi="Times New Roman" w:cs="Times New Roman"/>
          <w:sz w:val="28"/>
          <w:szCs w:val="28"/>
        </w:rPr>
        <w:t>). В нарушение требований п.21 подраздела «Выездная проверка» раздела II Правил сведения о перечне представляемых контролируемыми лицами документов добавлены 03.03.2023</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актом осмотра ГИС ЖКХ от 14.08.2023, согласно которому старшим помощником </w:t>
      </w:r>
      <w:r>
        <w:rPr>
          <w:rFonts w:ascii="Times New Roman" w:eastAsia="Times New Roman" w:hAnsi="Times New Roman" w:cs="Times New Roman"/>
          <w:sz w:val="28"/>
          <w:szCs w:val="28"/>
        </w:rPr>
        <w:t>Нефтеюганского</w:t>
      </w:r>
      <w:r>
        <w:rPr>
          <w:rFonts w:ascii="Times New Roman" w:eastAsia="Times New Roman" w:hAnsi="Times New Roman" w:cs="Times New Roman"/>
          <w:sz w:val="28"/>
          <w:szCs w:val="28"/>
        </w:rPr>
        <w:t xml:space="preserve"> межрайонного прокурора </w:t>
      </w:r>
      <w:r>
        <w:rPr>
          <w:rFonts w:ascii="Times New Roman" w:eastAsia="Times New Roman" w:hAnsi="Times New Roman" w:cs="Times New Roman"/>
          <w:sz w:val="28"/>
          <w:szCs w:val="28"/>
        </w:rPr>
        <w:t>Нургатиным</w:t>
      </w:r>
      <w:r>
        <w:rPr>
          <w:rFonts w:ascii="Times New Roman" w:eastAsia="Times New Roman" w:hAnsi="Times New Roman" w:cs="Times New Roman"/>
          <w:sz w:val="28"/>
          <w:szCs w:val="28"/>
        </w:rPr>
        <w:t xml:space="preserve"> Д.С., в период с 14.10 до 18.00 проведен осмотр информации, подлежащей обязательному размещению территориальным отделом Управления федеральной службы по надзору в сфере защиты прав потребителей и благополучия человека в </w:t>
      </w:r>
      <w:r>
        <w:rPr>
          <w:rFonts w:ascii="Times New Roman" w:eastAsia="Times New Roman" w:hAnsi="Times New Roman" w:cs="Times New Roman"/>
          <w:sz w:val="28"/>
          <w:szCs w:val="28"/>
        </w:rPr>
        <w:t>г.Нефтеюганске</w:t>
      </w:r>
      <w:r>
        <w:rPr>
          <w:rFonts w:ascii="Times New Roman" w:eastAsia="Times New Roman" w:hAnsi="Times New Roman" w:cs="Times New Roman"/>
          <w:sz w:val="28"/>
          <w:szCs w:val="28"/>
        </w:rPr>
        <w:t xml:space="preserve"> и Нефтеюганском районе и </w:t>
      </w:r>
      <w:r>
        <w:rPr>
          <w:rFonts w:ascii="Times New Roman" w:eastAsia="Times New Roman" w:hAnsi="Times New Roman" w:cs="Times New Roman"/>
          <w:sz w:val="28"/>
          <w:szCs w:val="28"/>
        </w:rPr>
        <w:t>г.Пыть</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Яхе</w:t>
      </w:r>
      <w:r>
        <w:rPr>
          <w:rFonts w:ascii="Times New Roman" w:eastAsia="Times New Roman" w:hAnsi="Times New Roman" w:cs="Times New Roman"/>
          <w:sz w:val="28"/>
          <w:szCs w:val="28"/>
        </w:rPr>
        <w:t xml:space="preserve"> в ФГИС «Единый реестр контрольных (надзорных) мероприятий». Осмотр проводился в помещении кабинет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№4 </w:t>
      </w:r>
      <w:r>
        <w:rPr>
          <w:rFonts w:ascii="Times New Roman" w:eastAsia="Times New Roman" w:hAnsi="Times New Roman" w:cs="Times New Roman"/>
          <w:sz w:val="28"/>
          <w:szCs w:val="28"/>
        </w:rPr>
        <w:t>Нефтеюганской</w:t>
      </w:r>
      <w:r>
        <w:rPr>
          <w:rFonts w:ascii="Times New Roman" w:eastAsia="Times New Roman" w:hAnsi="Times New Roman" w:cs="Times New Roman"/>
          <w:sz w:val="28"/>
          <w:szCs w:val="28"/>
        </w:rPr>
        <w:t xml:space="preserve"> межрайонной прокуратуры, по адресу: </w:t>
      </w:r>
      <w:r>
        <w:rPr>
          <w:rFonts w:ascii="Times New Roman" w:eastAsia="Times New Roman" w:hAnsi="Times New Roman" w:cs="Times New Roman"/>
          <w:sz w:val="28"/>
          <w:szCs w:val="28"/>
        </w:rPr>
        <w:t>г.Нефтеюганск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ул.Набережная</w:t>
      </w:r>
      <w:r>
        <w:rPr>
          <w:rFonts w:ascii="Times New Roman" w:eastAsia="Times New Roman" w:hAnsi="Times New Roman" w:cs="Times New Roman"/>
          <w:sz w:val="28"/>
          <w:szCs w:val="28"/>
        </w:rPr>
        <w:t>, стр.4, с использованием компьютера, имеющего доступ к сети Интернет. В ходе проведенного осмотра выявлены факты нарушения Территориальным отделом установленных положениями Федерального закона от 31.07.2020 №248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ФЗ «О государственном контроле (надзоре) и муниципальном контроле в Российской Федерации» требований, в том числе сроков размещения сведений в ходе проведения выездной проверки таких как сведения о должностных лицах, участвующих в контрольно-надзорных мероприятиях (далее - КНМ), о привлекаемых в рамках проверки экспертах, перечне предоставляемых контролируемыми лицами документов и т.д.</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уведомлением</w:t>
      </w:r>
      <w:r>
        <w:rPr>
          <w:rFonts w:ascii="Times New Roman" w:eastAsia="Times New Roman" w:hAnsi="Times New Roman" w:cs="Times New Roman"/>
          <w:sz w:val="28"/>
          <w:szCs w:val="28"/>
        </w:rPr>
        <w:t xml:space="preserve"> заместителя Нефтеюганского межрайонного прокурора</w:t>
      </w:r>
      <w:r>
        <w:rPr>
          <w:rFonts w:ascii="Times New Roman" w:eastAsia="Times New Roman" w:hAnsi="Times New Roman" w:cs="Times New Roman"/>
          <w:sz w:val="28"/>
          <w:szCs w:val="28"/>
        </w:rPr>
        <w:t xml:space="preserve">, адресованного </w:t>
      </w:r>
      <w:r>
        <w:rPr>
          <w:rFonts w:ascii="Times New Roman" w:eastAsia="Times New Roman" w:hAnsi="Times New Roman" w:cs="Times New Roman"/>
          <w:sz w:val="28"/>
          <w:szCs w:val="28"/>
        </w:rPr>
        <w:t xml:space="preserve">начальнику </w:t>
      </w:r>
      <w:r>
        <w:rPr>
          <w:rFonts w:ascii="Times New Roman" w:eastAsia="Times New Roman" w:hAnsi="Times New Roman" w:cs="Times New Roman"/>
          <w:sz w:val="28"/>
          <w:szCs w:val="28"/>
        </w:rPr>
        <w:t xml:space="preserve">территориального отдела Управления федеральной службы по надзору в сфере защиты прав потребителей и благополучия человека в </w:t>
      </w:r>
      <w:r>
        <w:rPr>
          <w:rFonts w:ascii="Times New Roman" w:eastAsia="Times New Roman" w:hAnsi="Times New Roman" w:cs="Times New Roman"/>
          <w:sz w:val="28"/>
          <w:szCs w:val="28"/>
        </w:rPr>
        <w:t>г.Нефтеюганске</w:t>
      </w:r>
      <w:r>
        <w:rPr>
          <w:rFonts w:ascii="Times New Roman" w:eastAsia="Times New Roman" w:hAnsi="Times New Roman" w:cs="Times New Roman"/>
          <w:sz w:val="28"/>
          <w:szCs w:val="28"/>
        </w:rPr>
        <w:t xml:space="preserve"> и Нефтеюганском районе и </w:t>
      </w:r>
      <w:r>
        <w:rPr>
          <w:rFonts w:ascii="Times New Roman" w:eastAsia="Times New Roman" w:hAnsi="Times New Roman" w:cs="Times New Roman"/>
          <w:sz w:val="28"/>
          <w:szCs w:val="28"/>
        </w:rPr>
        <w:t>г.Пыть</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Яхе</w:t>
      </w:r>
      <w:r>
        <w:rPr>
          <w:rFonts w:ascii="Times New Roman" w:eastAsia="Times New Roman" w:hAnsi="Times New Roman" w:cs="Times New Roman"/>
          <w:sz w:val="28"/>
          <w:szCs w:val="28"/>
        </w:rPr>
        <w:t xml:space="preserve"> Щербакову А.Г., о </w:t>
      </w:r>
      <w:r>
        <w:rPr>
          <w:rFonts w:ascii="Times New Roman" w:eastAsia="Times New Roman" w:hAnsi="Times New Roman" w:cs="Times New Roman"/>
          <w:sz w:val="28"/>
          <w:szCs w:val="28"/>
        </w:rPr>
        <w:t>явке в прокуратуру</w:t>
      </w:r>
      <w:r>
        <w:rPr>
          <w:rFonts w:ascii="Times New Roman" w:eastAsia="Times New Roman" w:hAnsi="Times New Roman" w:cs="Times New Roman"/>
          <w:sz w:val="28"/>
          <w:szCs w:val="28"/>
        </w:rPr>
        <w:t xml:space="preserve"> для принятия участия в возбуждении дела об административном правонарушении по ч.3 ст. 19.6.1 КоАП РФ</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выпиской из приказа </w:t>
      </w:r>
      <w:r>
        <w:rPr>
          <w:rFonts w:ascii="Times New Roman" w:eastAsia="Times New Roman" w:hAnsi="Times New Roman" w:cs="Times New Roman"/>
          <w:sz w:val="28"/>
          <w:szCs w:val="28"/>
        </w:rPr>
        <w:t>и.о</w:t>
      </w:r>
      <w:r>
        <w:rPr>
          <w:rFonts w:ascii="Times New Roman" w:eastAsia="Times New Roman" w:hAnsi="Times New Roman" w:cs="Times New Roman"/>
          <w:sz w:val="28"/>
          <w:szCs w:val="28"/>
        </w:rPr>
        <w:t>. руководителя Управления Роспотребнадзора по ХМАО-Югре от 15.03.2005 № 2/к</w:t>
      </w:r>
      <w:r>
        <w:rPr>
          <w:rFonts w:ascii="Times New Roman" w:eastAsia="Times New Roman" w:hAnsi="Times New Roman" w:cs="Times New Roman"/>
          <w:sz w:val="28"/>
          <w:szCs w:val="28"/>
        </w:rPr>
        <w:t xml:space="preserve">, согласно </w:t>
      </w:r>
      <w:r>
        <w:rPr>
          <w:rFonts w:ascii="Times New Roman" w:eastAsia="Times New Roman" w:hAnsi="Times New Roman" w:cs="Times New Roman"/>
          <w:sz w:val="28"/>
          <w:szCs w:val="28"/>
        </w:rPr>
        <w:t>которому</w:t>
      </w:r>
      <w:r>
        <w:rPr>
          <w:rFonts w:ascii="Times New Roman" w:eastAsia="Times New Roman" w:hAnsi="Times New Roman" w:cs="Times New Roman"/>
          <w:sz w:val="28"/>
          <w:szCs w:val="28"/>
        </w:rPr>
        <w:t xml:space="preserve"> Щербаков А.Г. назначен на должность начальника территориального отдела Управления Роспотребнадзора по ХМАО-Югре в г. Нефтеюганске, Нефтеюганском районе и </w:t>
      </w:r>
      <w:r>
        <w:rPr>
          <w:rFonts w:ascii="Times New Roman" w:eastAsia="Times New Roman" w:hAnsi="Times New Roman" w:cs="Times New Roman"/>
          <w:sz w:val="28"/>
          <w:szCs w:val="28"/>
        </w:rPr>
        <w:t>г.Пыть-Яхе</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сведениями контрольно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надзорного мероприятия № </w:t>
      </w:r>
      <w:r>
        <w:rPr>
          <w:rStyle w:val="cat-UserDefinedgrp-52rplc-10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15.07.2023, согласно которым на основании решения начальника Территориального отдела № 141 от 14.07.2023 в период с 15.07.2023 по 24.07.2023 проведено плановое КНМ - выездная проверка в отношении БУ ХМАО-Югры «</w:t>
      </w:r>
      <w:r>
        <w:rPr>
          <w:rFonts w:ascii="Times New Roman" w:eastAsia="Times New Roman" w:hAnsi="Times New Roman" w:cs="Times New Roman"/>
          <w:sz w:val="28"/>
          <w:szCs w:val="28"/>
        </w:rPr>
        <w:t>Пыть-Яхский</w:t>
      </w:r>
      <w:r>
        <w:rPr>
          <w:rFonts w:ascii="Times New Roman" w:eastAsia="Times New Roman" w:hAnsi="Times New Roman" w:cs="Times New Roman"/>
          <w:sz w:val="28"/>
          <w:szCs w:val="28"/>
        </w:rPr>
        <w:t xml:space="preserve"> комплексный центр социального обслуживания населения»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сведениями контрольно-надзорного мероприятия № </w:t>
      </w:r>
      <w:r>
        <w:rPr>
          <w:rStyle w:val="cat-UserDefinedgrp-53rplc-11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15.07.2023, согласно которым на основании решения начальника Территориального отдела № 37/140 от 14.07.2023 в период с 15.07.2023 по 24.07.2023 проведено плановое КНМ - выездная проверка в отношении БУ ХМАО-Югры «Нефтеюганский районный комплексный центр социального обслуживания населения»;</w:t>
      </w:r>
    </w:p>
    <w:p>
      <w:pPr>
        <w:spacing w:before="0" w:after="0"/>
        <w:ind w:firstLine="567"/>
        <w:jc w:val="both"/>
        <w:rPr>
          <w:sz w:val="28"/>
          <w:szCs w:val="28"/>
        </w:rPr>
      </w:pPr>
      <w:r>
        <w:rPr>
          <w:rFonts w:ascii="Times New Roman" w:eastAsia="Times New Roman" w:hAnsi="Times New Roman" w:cs="Times New Roman"/>
          <w:sz w:val="28"/>
          <w:szCs w:val="28"/>
        </w:rPr>
        <w:t xml:space="preserve">- сведениями контрольно-надзорного мероприятия № </w:t>
      </w:r>
      <w:r>
        <w:rPr>
          <w:rStyle w:val="cat-UserDefinedgrp-54rplc-11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13.02.2023, согласно которым на основании решения начальника Территориального отдела № 20 от 31.01.2023 в период с 13.02.2023 по 28.02.2023 проведено внеплановое КНМ - выездная проверка в отношении НРМОБУ «</w:t>
      </w:r>
      <w:r>
        <w:rPr>
          <w:rFonts w:ascii="Times New Roman" w:eastAsia="Times New Roman" w:hAnsi="Times New Roman" w:cs="Times New Roman"/>
          <w:sz w:val="28"/>
          <w:szCs w:val="28"/>
        </w:rPr>
        <w:t>Сингапайская</w:t>
      </w:r>
      <w:r>
        <w:rPr>
          <w:rFonts w:ascii="Times New Roman" w:eastAsia="Times New Roman" w:hAnsi="Times New Roman" w:cs="Times New Roman"/>
          <w:sz w:val="28"/>
          <w:szCs w:val="28"/>
        </w:rPr>
        <w:t xml:space="preserve"> СОШ»;</w:t>
      </w:r>
    </w:p>
    <w:p>
      <w:pPr>
        <w:spacing w:before="0" w:after="0"/>
        <w:ind w:firstLine="567"/>
        <w:jc w:val="both"/>
        <w:rPr>
          <w:sz w:val="28"/>
          <w:szCs w:val="28"/>
        </w:rPr>
      </w:pPr>
      <w:r>
        <w:rPr>
          <w:rFonts w:ascii="Times New Roman" w:eastAsia="Times New Roman" w:hAnsi="Times New Roman" w:cs="Times New Roman"/>
          <w:sz w:val="28"/>
          <w:szCs w:val="28"/>
        </w:rPr>
        <w:t>-скриншотами открытых в системе ФГИС ЕРКНМ страниц, содержащих информацию о дате и времени размещения Территориальным отделом сведений, согласно которым</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контрольно-надзорно</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мероприяти</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 </w:t>
      </w:r>
      <w:r>
        <w:rPr>
          <w:rStyle w:val="cat-UserDefinedgrp-52rplc-12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отношении БУ ХМАО-Югры «</w:t>
      </w:r>
      <w:r>
        <w:rPr>
          <w:rFonts w:ascii="Times New Roman" w:eastAsia="Times New Roman" w:hAnsi="Times New Roman" w:cs="Times New Roman"/>
          <w:sz w:val="28"/>
          <w:szCs w:val="28"/>
        </w:rPr>
        <w:t>Пыть-Яхский</w:t>
      </w:r>
      <w:r>
        <w:rPr>
          <w:rFonts w:ascii="Times New Roman" w:eastAsia="Times New Roman" w:hAnsi="Times New Roman" w:cs="Times New Roman"/>
          <w:sz w:val="28"/>
          <w:szCs w:val="28"/>
        </w:rPr>
        <w:t xml:space="preserve"> комплексный центр социального </w:t>
      </w:r>
      <w:r>
        <w:rPr>
          <w:rFonts w:ascii="Times New Roman" w:eastAsia="Times New Roman" w:hAnsi="Times New Roman" w:cs="Times New Roman"/>
          <w:sz w:val="28"/>
          <w:szCs w:val="28"/>
        </w:rPr>
        <w:t>обслуживания населения»</w:t>
      </w:r>
      <w:r>
        <w:rPr>
          <w:rFonts w:ascii="Times New Roman" w:eastAsia="Times New Roman" w:hAnsi="Times New Roman" w:cs="Times New Roman"/>
          <w:sz w:val="28"/>
          <w:szCs w:val="28"/>
        </w:rPr>
        <w:t>, сведения</w:t>
      </w:r>
      <w:r>
        <w:rPr>
          <w:rFonts w:ascii="Times New Roman" w:eastAsia="Times New Roman" w:hAnsi="Times New Roman" w:cs="Times New Roman"/>
          <w:sz w:val="28"/>
          <w:szCs w:val="28"/>
        </w:rPr>
        <w:t xml:space="preserve"> о должностных лицах, участвующих в КНМ, в ФГИС ЕРКНМ внесены 31.07.2023.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Также, в сведения о перечне представляемых контролируемыми лицами документов добавлены 31.07.2023.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внесены 31.07.2023.</w:t>
      </w:r>
    </w:p>
    <w:p>
      <w:pPr>
        <w:spacing w:before="0" w:after="0"/>
        <w:ind w:firstLine="567"/>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контрольно-надзорном мероприятии № </w:t>
      </w:r>
      <w:r>
        <w:rPr>
          <w:rStyle w:val="cat-UserDefinedgrp-53rplc-12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отношении БУ ХМАО-Югры «Нефтеюганский районный комплексный центр социального обслуживания населения», </w:t>
      </w:r>
      <w:r>
        <w:rPr>
          <w:rFonts w:ascii="Times New Roman" w:eastAsia="Times New Roman" w:hAnsi="Times New Roman" w:cs="Times New Roman"/>
          <w:sz w:val="28"/>
          <w:szCs w:val="28"/>
        </w:rPr>
        <w:t>сведения о должностных лицах, участвующих в КНМ, внесены 31.07.2023.</w:t>
      </w:r>
      <w:r>
        <w:rPr>
          <w:rFonts w:ascii="Times New Roman" w:eastAsia="Times New Roman" w:hAnsi="Times New Roman" w:cs="Times New Roman"/>
          <w:sz w:val="28"/>
          <w:szCs w:val="28"/>
        </w:rPr>
        <w:t xml:space="preserve"> Также, с</w:t>
      </w:r>
      <w:r>
        <w:rPr>
          <w:rFonts w:ascii="Times New Roman" w:eastAsia="Times New Roman" w:hAnsi="Times New Roman" w:cs="Times New Roman"/>
          <w:sz w:val="28"/>
          <w:szCs w:val="28"/>
        </w:rPr>
        <w:t xml:space="preserve">ведения о перечне представляемых контролируемыми лицами документов добавлены 31.07.2023.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внесены 31.07.2023</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контрольно-надзорном мероприятии № </w:t>
      </w:r>
      <w:r>
        <w:rPr>
          <w:rStyle w:val="cat-UserDefinedgrp-54rplc-12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отношении НРМОБУ «</w:t>
      </w:r>
      <w:r>
        <w:rPr>
          <w:rFonts w:ascii="Times New Roman" w:eastAsia="Times New Roman" w:hAnsi="Times New Roman" w:cs="Times New Roman"/>
          <w:sz w:val="28"/>
          <w:szCs w:val="28"/>
        </w:rPr>
        <w:t>Сингапайская</w:t>
      </w:r>
      <w:r>
        <w:rPr>
          <w:rFonts w:ascii="Times New Roman" w:eastAsia="Times New Roman" w:hAnsi="Times New Roman" w:cs="Times New Roman"/>
          <w:sz w:val="28"/>
          <w:szCs w:val="28"/>
        </w:rPr>
        <w:t xml:space="preserve"> СОШ, </w:t>
      </w:r>
      <w:r>
        <w:rPr>
          <w:rFonts w:ascii="Times New Roman" w:eastAsia="Times New Roman" w:hAnsi="Times New Roman" w:cs="Times New Roman"/>
          <w:sz w:val="28"/>
          <w:szCs w:val="28"/>
        </w:rPr>
        <w:t>сведения о перечне представляемых контролируемыми лицами документов добавлены 03.03.2023</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приказом №40 от 14.04.2023, согласно которому руководителем Управления Роспотребнадзора приказано начальникам территориальных отделов возложить на ответственных специалистов (под роспись) формирование и ведение ЕРКНМ, соблюдение сроков внесения данных в реестр (п. 1.1), обеспечить контроль за ведением ЕРКНМ на поднадзорной территории</w:t>
      </w:r>
      <w:r>
        <w:rPr>
          <w:rFonts w:ascii="Times New Roman" w:eastAsia="Times New Roman" w:hAnsi="Times New Roman" w:cs="Times New Roman"/>
          <w:sz w:val="28"/>
          <w:szCs w:val="28"/>
        </w:rPr>
        <w:t xml:space="preserve"> (п. 1.2)</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должностным регламентом федерального государственного гражданского служащего, замещающего должность начальника территориального отдела Управления Федеральной службы по надзору в сфере защиты прав потребителей и благополучия человека по Ханты-Мансийскому автономному округу-Югре, (утвержденному приказом Роспотребнадзора №4 от 13.01.2023), согласно которому начальник территориального отдела </w:t>
      </w:r>
      <w:r>
        <w:rPr>
          <w:rFonts w:ascii="Times New Roman" w:eastAsia="Times New Roman" w:hAnsi="Times New Roman" w:cs="Times New Roman"/>
          <w:sz w:val="28"/>
          <w:szCs w:val="28"/>
        </w:rPr>
        <w:t xml:space="preserve">Управления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по ХМАО-Югре в г. Нефтеюганске, Нефтеюганском районе и </w:t>
      </w:r>
      <w:r>
        <w:rPr>
          <w:rFonts w:ascii="Times New Roman" w:eastAsia="Times New Roman" w:hAnsi="Times New Roman" w:cs="Times New Roman"/>
          <w:sz w:val="28"/>
          <w:szCs w:val="28"/>
        </w:rPr>
        <w:t>г.Пыть-Яхе</w:t>
      </w:r>
      <w:r>
        <w:rPr>
          <w:rFonts w:ascii="Times New Roman" w:eastAsia="Times New Roman" w:hAnsi="Times New Roman" w:cs="Times New Roman"/>
          <w:sz w:val="28"/>
          <w:szCs w:val="28"/>
        </w:rPr>
        <w:t xml:space="preserve"> обязан: организовать и контролировать деятельность по выполнению возложенных на территориальный отдел Управления задач и функций и реализацию государственной политики в установленной сфере деятельности Роспотребнадзора по Ханты-Мансийскому автономному округу - Югре, в том числе: представлять территориальный отдел Управления в отношениях с органами местного самоуправления, органами исполнительной власти по поручению руководителя Управления, с гражданами и организациями (п.3.1.2). Начальник территориального отдела Управления несет ответственность в пределах, определенных законодательством Российской Федерации: за неисполнение или ненадлежащее исполнение возложенных на него обязанностей (п.5.1). </w:t>
      </w:r>
    </w:p>
    <w:p>
      <w:pPr>
        <w:spacing w:before="0" w:after="0"/>
        <w:ind w:firstLine="567"/>
        <w:jc w:val="both"/>
        <w:rPr>
          <w:sz w:val="28"/>
          <w:szCs w:val="28"/>
        </w:rPr>
      </w:pPr>
      <w:r>
        <w:rPr>
          <w:rFonts w:ascii="Times New Roman" w:eastAsia="Times New Roman" w:hAnsi="Times New Roman" w:cs="Times New Roman"/>
          <w:sz w:val="28"/>
          <w:szCs w:val="28"/>
        </w:rPr>
        <w:t xml:space="preserve">Все доказательства соответствуют требованиям, предусмотренным ст. 26.2 Кодекса Российской Федерации об административном правонарушении, последовательны, согласуются между собой, и у судьи нет оснований им не </w:t>
      </w:r>
      <w:r>
        <w:rPr>
          <w:rFonts w:ascii="Times New Roman" w:eastAsia="Times New Roman" w:hAnsi="Times New Roman" w:cs="Times New Roman"/>
          <w:sz w:val="28"/>
          <w:szCs w:val="28"/>
        </w:rPr>
        <w:t>доверять. Существенных недостатков, влекущих невозможность использования документов в качестве доказательств, материалы дела не содержат.</w:t>
      </w:r>
    </w:p>
    <w:p>
      <w:pPr>
        <w:spacing w:before="0" w:after="0"/>
        <w:ind w:firstLine="567"/>
        <w:jc w:val="both"/>
        <w:rPr>
          <w:sz w:val="28"/>
          <w:szCs w:val="28"/>
        </w:rPr>
      </w:pPr>
      <w:r>
        <w:rPr>
          <w:rFonts w:ascii="Times New Roman" w:eastAsia="Times New Roman" w:hAnsi="Times New Roman" w:cs="Times New Roman"/>
          <w:sz w:val="28"/>
          <w:szCs w:val="28"/>
        </w:rPr>
        <w:t xml:space="preserve">Довод защитника о том, что постановление о возбуждении дела об административном правонарушении имеет существенные недостатки, </w:t>
      </w:r>
      <w:r>
        <w:rPr>
          <w:rFonts w:ascii="Times New Roman" w:eastAsia="Times New Roman" w:hAnsi="Times New Roman" w:cs="Times New Roman"/>
          <w:sz w:val="28"/>
          <w:szCs w:val="28"/>
        </w:rPr>
        <w:t>поскольку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составлено</w:t>
      </w:r>
      <w:r>
        <w:rPr>
          <w:rFonts w:ascii="Times New Roman" w:eastAsia="Times New Roman" w:hAnsi="Times New Roman" w:cs="Times New Roman"/>
          <w:sz w:val="28"/>
          <w:szCs w:val="28"/>
        </w:rPr>
        <w:t xml:space="preserve"> 20.04.2023, тогда как события правонарушений указаны за июнь, июль, август 2023 года, мировой судья во внимание не принимает, поскольку как следует из материалов дела Щербаков А.Г. был уведомлен 16.11.2023 о необходимости явиться 20 ноября 2023 года в 14:1</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в межрайонную прокуратуру. Постановление о возбуждении дела об административном правонарушении было вынесено 20.11.2023 в присутствии Щербакова А.Г., копию постановления он получил 20.11.2023. </w:t>
      </w:r>
    </w:p>
    <w:p>
      <w:pPr>
        <w:spacing w:before="0" w:after="0"/>
        <w:ind w:firstLine="567"/>
        <w:jc w:val="both"/>
        <w:rPr>
          <w:sz w:val="28"/>
          <w:szCs w:val="28"/>
        </w:rPr>
      </w:pPr>
      <w:r>
        <w:rPr>
          <w:rFonts w:ascii="Times New Roman" w:eastAsia="Times New Roman" w:hAnsi="Times New Roman" w:cs="Times New Roman"/>
          <w:sz w:val="28"/>
          <w:szCs w:val="28"/>
        </w:rPr>
        <w:t>Таким образом оснований считать, что постановление о возбуждении дела об административном правонарушении имеет существенные недостатки, не имеется.</w:t>
      </w:r>
    </w:p>
    <w:p>
      <w:pPr>
        <w:spacing w:before="0" w:after="0"/>
        <w:ind w:firstLine="567"/>
        <w:jc w:val="both"/>
        <w:rPr>
          <w:sz w:val="28"/>
          <w:szCs w:val="28"/>
        </w:rPr>
      </w:pPr>
      <w:hyperlink r:id="rId4" w:anchor="/document/12125267/entry/196103" w:history="1">
        <w:r>
          <w:rPr>
            <w:rFonts w:ascii="Times New Roman" w:eastAsia="Times New Roman" w:hAnsi="Times New Roman" w:cs="Times New Roman"/>
            <w:color w:val="0000EE"/>
            <w:sz w:val="28"/>
            <w:szCs w:val="28"/>
          </w:rPr>
          <w:t>Часть 3 статьи 19.6.1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КоАП РФ предусматривает административную ответственность за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w:t>
      </w:r>
    </w:p>
    <w:p>
      <w:pPr>
        <w:spacing w:before="0" w:after="0"/>
        <w:ind w:firstLine="567"/>
        <w:jc w:val="both"/>
        <w:rPr>
          <w:sz w:val="28"/>
          <w:szCs w:val="28"/>
        </w:rPr>
      </w:pPr>
      <w:r>
        <w:rPr>
          <w:rFonts w:ascii="Times New Roman" w:eastAsia="Times New Roman" w:hAnsi="Times New Roman" w:cs="Times New Roman"/>
          <w:sz w:val="28"/>
          <w:szCs w:val="28"/>
        </w:rPr>
        <w:t>Согласно ст. 13 Федерального закона от 31.07.2020 №248-ФЗ «О государственном контроле (надзоре) и муниципальном контроле в Российской Федерации» (далее - Федеральный закон №248-ФЗ), одним из принципов осуществления государственного контроля (надзора) является принцип открытости доступности информации об организации и осуществлении государственного контроля (надзора).</w:t>
      </w:r>
    </w:p>
    <w:p>
      <w:pPr>
        <w:spacing w:before="0" w:after="0"/>
        <w:ind w:firstLine="567"/>
        <w:jc w:val="both"/>
        <w:rPr>
          <w:sz w:val="28"/>
          <w:szCs w:val="28"/>
        </w:rPr>
      </w:pPr>
      <w:r>
        <w:rPr>
          <w:rFonts w:ascii="Times New Roman" w:eastAsia="Times New Roman" w:hAnsi="Times New Roman" w:cs="Times New Roman"/>
          <w:sz w:val="28"/>
          <w:szCs w:val="28"/>
        </w:rPr>
        <w:t>Контрольный (надзорный) орган обеспечивает открытость и доступность для контролируемых и иных лиц сведений, установленных федеральным законом.</w:t>
      </w:r>
    </w:p>
    <w:p>
      <w:pPr>
        <w:spacing w:before="0" w:after="0"/>
        <w:ind w:firstLine="567"/>
        <w:jc w:val="both"/>
        <w:rPr>
          <w:sz w:val="28"/>
          <w:szCs w:val="28"/>
        </w:rPr>
      </w:pPr>
      <w:r>
        <w:rPr>
          <w:rFonts w:ascii="Times New Roman" w:eastAsia="Times New Roman" w:hAnsi="Times New Roman" w:cs="Times New Roman"/>
          <w:sz w:val="28"/>
          <w:szCs w:val="28"/>
        </w:rPr>
        <w:t>В соответствии с ч. 1 ст. 19 Федерального закона от 31.07.2020 №248-ФЗ «О государственном контроле (надзоре) и муниципальном контроле в Российской Федерации» (далее - Федеральный закон №248-ФЗ) единый реестр контрольных (надзорных) мероприятий создается, в целях учета проводимых контрольными (надзорными) органами указанных в законе профилактических мероприятий,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учета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пункте 1 данной части, а также принятых по итогам рассмотрения жалоб контролируемых лиц.</w:t>
      </w:r>
    </w:p>
    <w:p>
      <w:pPr>
        <w:spacing w:before="0" w:after="0"/>
        <w:ind w:firstLine="567"/>
        <w:jc w:val="both"/>
        <w:rPr>
          <w:sz w:val="28"/>
          <w:szCs w:val="28"/>
        </w:rPr>
      </w:pPr>
      <w:r>
        <w:rPr>
          <w:rFonts w:ascii="Times New Roman" w:eastAsia="Times New Roman" w:hAnsi="Times New Roman" w:cs="Times New Roman"/>
          <w:sz w:val="28"/>
          <w:szCs w:val="28"/>
        </w:rPr>
        <w:t>Согласно ч.5 данной статьи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spacing w:before="0" w:after="0"/>
        <w:ind w:firstLine="567"/>
        <w:jc w:val="both"/>
        <w:rPr>
          <w:sz w:val="28"/>
          <w:szCs w:val="28"/>
        </w:rPr>
      </w:pPr>
      <w:r>
        <w:rPr>
          <w:rFonts w:ascii="Times New Roman" w:eastAsia="Times New Roman" w:hAnsi="Times New Roman" w:cs="Times New Roman"/>
          <w:sz w:val="28"/>
          <w:szCs w:val="28"/>
        </w:rPr>
        <w:t>Частью 2 ст. 19 Федерального закона №248-ФЗ предусмотрено, что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spacing w:before="0" w:after="0"/>
        <w:ind w:firstLine="567"/>
        <w:jc w:val="both"/>
        <w:rPr>
          <w:sz w:val="28"/>
          <w:szCs w:val="28"/>
        </w:rPr>
      </w:pPr>
      <w:r>
        <w:rPr>
          <w:rFonts w:ascii="Times New Roman" w:eastAsia="Times New Roman" w:hAnsi="Times New Roman" w:cs="Times New Roman"/>
          <w:sz w:val="28"/>
          <w:szCs w:val="28"/>
        </w:rPr>
        <w:t>Правила формирования и ведения единого реестра контрольных (надзорных) мероприятий утверждены постановлением Правительства Российской Федерации от 16.04.2021 №604.</w:t>
      </w:r>
    </w:p>
    <w:p>
      <w:pPr>
        <w:spacing w:before="0" w:after="0"/>
        <w:ind w:firstLine="567"/>
        <w:jc w:val="both"/>
        <w:rPr>
          <w:sz w:val="28"/>
          <w:szCs w:val="28"/>
        </w:rPr>
      </w:pPr>
      <w:r>
        <w:rPr>
          <w:rFonts w:ascii="Times New Roman" w:eastAsia="Times New Roman" w:hAnsi="Times New Roman" w:cs="Times New Roman"/>
          <w:sz w:val="28"/>
          <w:szCs w:val="28"/>
        </w:rPr>
        <w:t>Из п.6 Раздела III правил следует, что состав сведений и сроки их внесения в единый реестр приведены в приложении к указанным Правилам.</w:t>
      </w:r>
    </w:p>
    <w:p>
      <w:pPr>
        <w:spacing w:before="0" w:after="0"/>
        <w:ind w:firstLine="567"/>
        <w:jc w:val="both"/>
        <w:rPr>
          <w:sz w:val="28"/>
          <w:szCs w:val="28"/>
        </w:rPr>
      </w:pPr>
      <w:r>
        <w:rPr>
          <w:rFonts w:ascii="Times New Roman" w:eastAsia="Times New Roman" w:hAnsi="Times New Roman" w:cs="Times New Roman"/>
          <w:sz w:val="28"/>
          <w:szCs w:val="28"/>
        </w:rPr>
        <w:t xml:space="preserve">Пунктом 17 Раздела III правил предусмотрено, что в целях формирования единого реестра контрольные (надзорные) органы: </w:t>
      </w:r>
    </w:p>
    <w:p>
      <w:pPr>
        <w:spacing w:before="0" w:after="0"/>
        <w:ind w:firstLine="567"/>
        <w:jc w:val="both"/>
        <w:rPr>
          <w:sz w:val="28"/>
          <w:szCs w:val="28"/>
        </w:rPr>
      </w:pPr>
      <w:r>
        <w:rPr>
          <w:rFonts w:ascii="Times New Roman" w:eastAsia="Times New Roman" w:hAnsi="Times New Roman" w:cs="Times New Roman"/>
          <w:sz w:val="28"/>
          <w:szCs w:val="28"/>
        </w:rPr>
        <w:t>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w:t>
      </w:r>
    </w:p>
    <w:p>
      <w:pPr>
        <w:spacing w:before="0" w:after="0"/>
        <w:ind w:firstLine="567"/>
        <w:jc w:val="both"/>
        <w:rPr>
          <w:sz w:val="28"/>
          <w:szCs w:val="28"/>
        </w:rPr>
      </w:pPr>
      <w:r>
        <w:rPr>
          <w:rFonts w:ascii="Times New Roman" w:eastAsia="Times New Roman" w:hAnsi="Times New Roman" w:cs="Times New Roman"/>
          <w:sz w:val="28"/>
          <w:szCs w:val="28"/>
        </w:rPr>
        <w:t>б) определяют должностное лицо, ответственное за надлежащее и своевременное формирование и заполнение единого реестра уполномоченными должностными лицами, указанными в подпункте "а" настоящего пункта. Перечни ответственных лиц подлежат утверждению руководителем контрольного (надзорного) органа;</w:t>
      </w:r>
    </w:p>
    <w:p>
      <w:pPr>
        <w:spacing w:before="0" w:after="0"/>
        <w:ind w:firstLine="567"/>
        <w:jc w:val="both"/>
        <w:rPr>
          <w:sz w:val="28"/>
          <w:szCs w:val="28"/>
        </w:rPr>
      </w:pPr>
      <w:r>
        <w:rPr>
          <w:rFonts w:ascii="Times New Roman" w:eastAsia="Times New Roman" w:hAnsi="Times New Roman" w:cs="Times New Roman"/>
          <w:sz w:val="28"/>
          <w:szCs w:val="28"/>
        </w:rPr>
        <w:t>в) определяют должностное лицо, ответственное за взаимодействие с оператором единого реестра в целях технического обеспечения работы контрольного (надзорного) органа в едином реестре;</w:t>
      </w:r>
    </w:p>
    <w:p>
      <w:pPr>
        <w:spacing w:before="0" w:after="0"/>
        <w:ind w:firstLine="567"/>
        <w:jc w:val="both"/>
        <w:rPr>
          <w:sz w:val="28"/>
          <w:szCs w:val="28"/>
        </w:rPr>
      </w:pPr>
      <w:r>
        <w:rPr>
          <w:rFonts w:ascii="Times New Roman" w:eastAsia="Times New Roman" w:hAnsi="Times New Roman" w:cs="Times New Roman"/>
          <w:sz w:val="28"/>
          <w:szCs w:val="28"/>
        </w:rPr>
        <w:t>г) организуют получение ответственными лицами сертификатов ключей проверки электронной подписи и ключей электронной подписи;</w:t>
      </w:r>
    </w:p>
    <w:p>
      <w:pPr>
        <w:spacing w:before="0" w:after="0"/>
        <w:ind w:firstLine="567"/>
        <w:jc w:val="both"/>
        <w:rPr>
          <w:sz w:val="28"/>
          <w:szCs w:val="28"/>
        </w:rPr>
      </w:pPr>
      <w:r>
        <w:rPr>
          <w:rFonts w:ascii="Times New Roman" w:eastAsia="Times New Roman" w:hAnsi="Times New Roman" w:cs="Times New Roman"/>
          <w:sz w:val="28"/>
          <w:szCs w:val="28"/>
        </w:rPr>
        <w:t xml:space="preserve">д) обеспечивают внесение в единый реестр и актуализацию сведений о профилактических мероприятиях, контрольных (надзорных) мероприятиях </w:t>
      </w:r>
      <w:r>
        <w:rPr>
          <w:rFonts w:ascii="Times New Roman" w:eastAsia="Times New Roman" w:hAnsi="Times New Roman" w:cs="Times New Roman"/>
          <w:sz w:val="28"/>
          <w:szCs w:val="28"/>
        </w:rPr>
        <w:t>посредством заполнения их электронных паспортов в сроки, установленные приложением к настоящим Правилам.</w:t>
      </w:r>
    </w:p>
    <w:p>
      <w:pPr>
        <w:spacing w:before="0" w:after="0"/>
        <w:ind w:firstLine="567"/>
        <w:jc w:val="both"/>
        <w:rPr>
          <w:sz w:val="28"/>
          <w:szCs w:val="28"/>
        </w:rPr>
      </w:pPr>
      <w:r>
        <w:rPr>
          <w:rFonts w:ascii="Times New Roman" w:eastAsia="Times New Roman" w:hAnsi="Times New Roman" w:cs="Times New Roman"/>
          <w:sz w:val="28"/>
          <w:szCs w:val="28"/>
        </w:rPr>
        <w:t>Из пункта 18 Раздела III Правил следует, что доступ в единый реестр уполномоченных должностных лиц контрольных (надзорных) органов,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прокурорских работников, сотрудников Министерства экономического развития Российской Федерации, Уполномоченного при Президенте Российской Федерации по защите прав предпринимателей,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w:t>
      </w:r>
    </w:p>
    <w:p>
      <w:pPr>
        <w:spacing w:before="0" w:after="0"/>
        <w:ind w:firstLine="567"/>
        <w:jc w:val="both"/>
        <w:rPr>
          <w:sz w:val="28"/>
          <w:szCs w:val="28"/>
        </w:rPr>
      </w:pPr>
      <w:r>
        <w:rPr>
          <w:rFonts w:ascii="Times New Roman" w:eastAsia="Times New Roman" w:hAnsi="Times New Roman" w:cs="Times New Roman"/>
          <w:sz w:val="28"/>
          <w:szCs w:val="28"/>
        </w:rPr>
        <w:t>Согласование плана проведения плановых контрольных (надзорных) мероприятий на очередной календарный год, внеплановых контрольных (надзорных) мероприятий должностными лицами, уполномоченными осуществлять согласование в порядке, установленном Федеральным законом, осуществляется в едином реестре с использованием усиленной квалифицированной электронной подписи.</w:t>
      </w:r>
    </w:p>
    <w:p>
      <w:pPr>
        <w:spacing w:before="0" w:after="0"/>
        <w:ind w:firstLine="540"/>
        <w:jc w:val="both"/>
        <w:rPr>
          <w:sz w:val="28"/>
          <w:szCs w:val="28"/>
        </w:rPr>
      </w:pPr>
      <w:r>
        <w:rPr>
          <w:rFonts w:ascii="Times New Roman" w:eastAsia="Times New Roman" w:hAnsi="Times New Roman" w:cs="Times New Roman"/>
          <w:sz w:val="28"/>
          <w:szCs w:val="28"/>
        </w:rPr>
        <w:t>Согласно требованиям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п.14 подраздела «Выездная проверка» раздела </w:t>
      </w:r>
      <w:r>
        <w:rPr>
          <w:rFonts w:ascii="Times New Roman" w:eastAsia="Times New Roman" w:hAnsi="Times New Roman" w:cs="Times New Roman"/>
          <w:sz w:val="28"/>
          <w:szCs w:val="28"/>
        </w:rPr>
        <w:t>II правил</w:t>
      </w:r>
      <w:r>
        <w:rPr>
          <w:rFonts w:ascii="Times New Roman" w:eastAsia="Times New Roman" w:hAnsi="Times New Roman" w:cs="Times New Roman"/>
          <w:sz w:val="28"/>
          <w:szCs w:val="28"/>
        </w:rPr>
        <w:t xml:space="preserve"> в ФГИС ЕРКНМ</w:t>
      </w:r>
      <w:r>
        <w:rPr>
          <w:rFonts w:ascii="Times New Roman" w:eastAsia="Times New Roman" w:hAnsi="Times New Roman" w:cs="Times New Roman"/>
          <w:sz w:val="28"/>
          <w:szCs w:val="28"/>
        </w:rPr>
        <w:t>, сведения о должностных лицах контрольных (надзорных) органов, участвующих в соответствующем контрольном (надзорном) мероприятии подлежат внесению не позднее начала проведения мероприятия.</w:t>
      </w:r>
    </w:p>
    <w:p>
      <w:pPr>
        <w:spacing w:before="0" w:after="0"/>
        <w:ind w:firstLine="540"/>
        <w:jc w:val="both"/>
        <w:rPr>
          <w:sz w:val="28"/>
          <w:szCs w:val="28"/>
        </w:rPr>
      </w:pPr>
      <w:r>
        <w:rPr>
          <w:rFonts w:ascii="Times New Roman" w:eastAsia="Times New Roman" w:hAnsi="Times New Roman" w:cs="Times New Roman"/>
          <w:sz w:val="28"/>
          <w:szCs w:val="28"/>
        </w:rPr>
        <w:t>Согласно требованиям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подраздела «Выездная проверка» раздела II Правил в ФГИС ЕРКНМ</w:t>
      </w:r>
      <w:r>
        <w:rPr>
          <w:rFonts w:ascii="Times New Roman" w:eastAsia="Times New Roman" w:hAnsi="Times New Roman" w:cs="Times New Roman"/>
          <w:sz w:val="28"/>
          <w:szCs w:val="28"/>
        </w:rPr>
        <w:t>, п</w:t>
      </w:r>
      <w:r>
        <w:rPr>
          <w:rFonts w:ascii="Times New Roman" w:eastAsia="Times New Roman" w:hAnsi="Times New Roman" w:cs="Times New Roman"/>
          <w:sz w:val="28"/>
          <w:szCs w:val="28"/>
        </w:rPr>
        <w:t>еречень представляемых контролируемым лицом документов</w:t>
      </w:r>
      <w:r>
        <w:rPr>
          <w:rFonts w:ascii="Calibri" w:eastAsia="Calibri" w:hAnsi="Calibri" w:cs="Calibri"/>
          <w:sz w:val="28"/>
          <w:szCs w:val="28"/>
        </w:rPr>
        <w:t xml:space="preserve"> </w:t>
      </w:r>
      <w:r>
        <w:rPr>
          <w:rFonts w:ascii="Times New Roman" w:eastAsia="Times New Roman" w:hAnsi="Times New Roman" w:cs="Times New Roman"/>
          <w:sz w:val="28"/>
          <w:szCs w:val="28"/>
        </w:rPr>
        <w:t>подлежит внесению</w:t>
      </w:r>
      <w:r>
        <w:rPr>
          <w:rFonts w:ascii="Calibri" w:eastAsia="Calibri" w:hAnsi="Calibri" w:cs="Calibri"/>
          <w:sz w:val="28"/>
          <w:szCs w:val="28"/>
        </w:rPr>
        <w:t xml:space="preserve"> </w:t>
      </w:r>
      <w:r>
        <w:rPr>
          <w:rFonts w:ascii="Times New Roman" w:eastAsia="Times New Roman" w:hAnsi="Times New Roman" w:cs="Times New Roman"/>
          <w:sz w:val="28"/>
          <w:szCs w:val="28"/>
        </w:rPr>
        <w:t>до момента окончания мероприятия (может дополняться без возможности удаления).</w:t>
      </w:r>
    </w:p>
    <w:p>
      <w:pPr>
        <w:spacing w:before="0" w:after="0"/>
        <w:ind w:firstLine="540"/>
        <w:jc w:val="both"/>
        <w:rPr>
          <w:sz w:val="28"/>
          <w:szCs w:val="28"/>
        </w:rPr>
      </w:pPr>
      <w:r>
        <w:rPr>
          <w:rFonts w:ascii="Times New Roman" w:eastAsia="Times New Roman" w:hAnsi="Times New Roman" w:cs="Times New Roman"/>
          <w:sz w:val="28"/>
          <w:szCs w:val="28"/>
        </w:rPr>
        <w:t>Согласно требованиям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подраздела «Выездная проверка» раздела </w:t>
      </w:r>
      <w:r>
        <w:rPr>
          <w:rFonts w:ascii="Times New Roman" w:eastAsia="Times New Roman" w:hAnsi="Times New Roman" w:cs="Times New Roman"/>
          <w:sz w:val="28"/>
          <w:szCs w:val="28"/>
        </w:rPr>
        <w:t>II правил</w:t>
      </w:r>
      <w:r>
        <w:rPr>
          <w:rFonts w:ascii="Times New Roman" w:eastAsia="Times New Roman" w:hAnsi="Times New Roman" w:cs="Times New Roman"/>
          <w:sz w:val="28"/>
          <w:szCs w:val="28"/>
        </w:rPr>
        <w:t xml:space="preserve"> в ФГИС ЕРКНМ</w:t>
      </w:r>
      <w:r>
        <w:rPr>
          <w:rFonts w:ascii="Times New Roman" w:eastAsia="Times New Roman" w:hAnsi="Times New Roman" w:cs="Times New Roman"/>
          <w:sz w:val="28"/>
          <w:szCs w:val="28"/>
        </w:rPr>
        <w:t xml:space="preserve">, 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w:t>
      </w:r>
      <w:r>
        <w:rPr>
          <w:rFonts w:ascii="Times New Roman" w:eastAsia="Times New Roman" w:hAnsi="Times New Roman" w:cs="Times New Roman"/>
          <w:sz w:val="28"/>
          <w:szCs w:val="28"/>
        </w:rPr>
        <w:t>контрольного (надзорного) мероприятия,</w:t>
      </w:r>
      <w:r>
        <w:rPr>
          <w:rFonts w:ascii="Times New Roman" w:eastAsia="Times New Roman" w:hAnsi="Times New Roman" w:cs="Times New Roman"/>
          <w:sz w:val="28"/>
          <w:szCs w:val="28"/>
        </w:rPr>
        <w:t xml:space="preserve"> подлежат внесению не позднее начала проведения мероприятия.</w:t>
      </w:r>
    </w:p>
    <w:p>
      <w:pPr>
        <w:spacing w:before="0" w:after="0"/>
        <w:ind w:firstLine="540"/>
        <w:jc w:val="both"/>
        <w:rPr>
          <w:sz w:val="28"/>
          <w:szCs w:val="28"/>
        </w:rPr>
      </w:pPr>
      <w:r>
        <w:rPr>
          <w:rFonts w:ascii="Times New Roman" w:eastAsia="Times New Roman" w:hAnsi="Times New Roman" w:cs="Times New Roman"/>
          <w:sz w:val="28"/>
          <w:szCs w:val="28"/>
        </w:rPr>
        <w:t>Как следует из материалов дела и установлено в судебном заседании</w:t>
      </w:r>
      <w:r>
        <w:rPr>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1. Н</w:t>
      </w:r>
      <w:r>
        <w:rPr>
          <w:rFonts w:ascii="Times New Roman" w:eastAsia="Times New Roman" w:hAnsi="Times New Roman" w:cs="Times New Roman"/>
          <w:sz w:val="28"/>
          <w:szCs w:val="28"/>
        </w:rPr>
        <w:t>а основании решения начальника Территориального отдела № 141 от 14.07.2023 в период с 15.07.2023 по 24.07.2023 проведено плановое КНМ - выездная проверка в отношении БУ ХМАО-Югры «</w:t>
      </w:r>
      <w:r>
        <w:rPr>
          <w:rFonts w:ascii="Times New Roman" w:eastAsia="Times New Roman" w:hAnsi="Times New Roman" w:cs="Times New Roman"/>
          <w:sz w:val="28"/>
          <w:szCs w:val="28"/>
        </w:rPr>
        <w:t>Пыть-Яхский</w:t>
      </w:r>
      <w:r>
        <w:rPr>
          <w:rFonts w:ascii="Times New Roman" w:eastAsia="Times New Roman" w:hAnsi="Times New Roman" w:cs="Times New Roman"/>
          <w:sz w:val="28"/>
          <w:szCs w:val="28"/>
        </w:rPr>
        <w:t xml:space="preserve"> комплексный центр социального обслуживания населения» (№ </w:t>
      </w:r>
      <w:r>
        <w:rPr>
          <w:rStyle w:val="cat-UserDefinedgrp-52rplc-152"/>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В нарушение требований п.14 подраздела «Выездная проверка» раздела II Правил, сведения о должностных лицах, участвующих в КНМ в ФГИС ЕРКНМ внесены лишь 31.07.2023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тогда как подлежали внесению не позднее 15.07.2023.</w:t>
      </w:r>
    </w:p>
    <w:p>
      <w:pPr>
        <w:spacing w:before="0" w:after="0"/>
        <w:ind w:firstLine="540"/>
        <w:jc w:val="both"/>
        <w:rPr>
          <w:sz w:val="28"/>
          <w:szCs w:val="28"/>
        </w:rPr>
      </w:pPr>
      <w:r>
        <w:rPr>
          <w:rFonts w:ascii="Times New Roman" w:eastAsia="Times New Roman" w:hAnsi="Times New Roman" w:cs="Times New Roman"/>
          <w:sz w:val="28"/>
          <w:szCs w:val="28"/>
        </w:rPr>
        <w:t>В нарушение требований п.</w:t>
      </w: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подраздела «Выездная проверка» раздела II Правил, сведения о перечне представляемых контролируемыми лицами документов </w:t>
      </w:r>
      <w:r>
        <w:rPr>
          <w:rFonts w:ascii="Times New Roman" w:eastAsia="Times New Roman" w:hAnsi="Times New Roman" w:cs="Times New Roman"/>
          <w:sz w:val="28"/>
          <w:szCs w:val="28"/>
        </w:rPr>
        <w:t xml:space="preserve">в ФГИС ЕРКНМ </w:t>
      </w:r>
      <w:r>
        <w:rPr>
          <w:rFonts w:ascii="Times New Roman" w:eastAsia="Times New Roman" w:hAnsi="Times New Roman" w:cs="Times New Roman"/>
          <w:sz w:val="28"/>
          <w:szCs w:val="28"/>
        </w:rPr>
        <w:t>добавлены 31.07.2023</w:t>
      </w:r>
      <w:r>
        <w:rPr>
          <w:rFonts w:ascii="Times New Roman" w:eastAsia="Times New Roman" w:hAnsi="Times New Roman" w:cs="Times New Roman"/>
          <w:sz w:val="28"/>
          <w:szCs w:val="28"/>
        </w:rPr>
        <w:t>, тогда как подлежали внесению до 24.07.2023.</w:t>
      </w:r>
    </w:p>
    <w:p>
      <w:pPr>
        <w:spacing w:before="0" w:after="0"/>
        <w:ind w:firstLine="540"/>
        <w:jc w:val="both"/>
        <w:rPr>
          <w:sz w:val="28"/>
          <w:szCs w:val="28"/>
        </w:rPr>
      </w:pPr>
      <w:r>
        <w:rPr>
          <w:rFonts w:ascii="Times New Roman" w:eastAsia="Times New Roman" w:hAnsi="Times New Roman" w:cs="Times New Roman"/>
          <w:sz w:val="28"/>
          <w:szCs w:val="28"/>
        </w:rPr>
        <w:t xml:space="preserve">В нарушение требований п.15 подраздела «Выездная проверка» раздела II Правил 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r>
        <w:rPr>
          <w:rFonts w:ascii="Times New Roman" w:eastAsia="Times New Roman" w:hAnsi="Times New Roman" w:cs="Times New Roman"/>
          <w:sz w:val="28"/>
          <w:szCs w:val="28"/>
        </w:rPr>
        <w:t xml:space="preserve">в ФГИС ЕРКНМ </w:t>
      </w:r>
      <w:r>
        <w:rPr>
          <w:rFonts w:ascii="Times New Roman" w:eastAsia="Times New Roman" w:hAnsi="Times New Roman" w:cs="Times New Roman"/>
          <w:sz w:val="28"/>
          <w:szCs w:val="28"/>
        </w:rPr>
        <w:t>внесены лишь 31.07.2023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тогда подлежали внесению не позднее 15.07.2023.</w:t>
      </w:r>
    </w:p>
    <w:p>
      <w:pPr>
        <w:spacing w:before="0" w:after="0"/>
        <w:ind w:firstLine="540"/>
        <w:jc w:val="both"/>
        <w:rPr>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На основании решения начальника Территориального отдела № 37/140 от 14.07.2023 в период с 15.07.2023 по 24.07.2023 проведено плановое КНМ - выездная проверка в отношении БУ ХМАО-Югры «Нефтеюганский районный комплексный центр социального обслуживания населения» (№ </w:t>
      </w:r>
      <w:r>
        <w:rPr>
          <w:rStyle w:val="cat-UserDefinedgrp-53rplc-162"/>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В нарушение требований п.14 подраздела «Выездная проверка» раздела II Правил, сведения о должностных лицах, участвующих в КНМ в ФГИС ЕРКНМ внесены лишь 31.07.2023</w:t>
      </w:r>
      <w:r>
        <w:rPr>
          <w:rFonts w:ascii="Times New Roman" w:eastAsia="Times New Roman" w:hAnsi="Times New Roman" w:cs="Times New Roman"/>
          <w:sz w:val="28"/>
          <w:szCs w:val="28"/>
        </w:rPr>
        <w:t>, тогда как подлежали внесению не позднее 15.07.2023.</w:t>
      </w:r>
    </w:p>
    <w:p>
      <w:pPr>
        <w:spacing w:before="0" w:after="0"/>
        <w:ind w:firstLine="540"/>
        <w:jc w:val="both"/>
        <w:rPr>
          <w:sz w:val="28"/>
          <w:szCs w:val="28"/>
        </w:rPr>
      </w:pPr>
      <w:r>
        <w:rPr>
          <w:rFonts w:ascii="Times New Roman" w:eastAsia="Times New Roman" w:hAnsi="Times New Roman" w:cs="Times New Roman"/>
          <w:sz w:val="28"/>
          <w:szCs w:val="28"/>
        </w:rPr>
        <w:t>В нарушение требований п.21 подраздела «Выездная проверка» раздела II Правил, сведения о перечне представляемых контролируемыми лицами документов добавлены 31.07.2023</w:t>
      </w:r>
      <w:r>
        <w:rPr>
          <w:rFonts w:ascii="Times New Roman" w:eastAsia="Times New Roman" w:hAnsi="Times New Roman" w:cs="Times New Roman"/>
          <w:sz w:val="28"/>
          <w:szCs w:val="28"/>
        </w:rPr>
        <w:t>, тогда как подлежали внесению до 24.07.2023.</w:t>
      </w:r>
    </w:p>
    <w:p>
      <w:pPr>
        <w:spacing w:before="0" w:after="0"/>
        <w:ind w:firstLine="540"/>
        <w:jc w:val="both"/>
        <w:rPr>
          <w:sz w:val="28"/>
          <w:szCs w:val="28"/>
        </w:rPr>
      </w:pPr>
      <w:r>
        <w:rPr>
          <w:rFonts w:ascii="Times New Roman" w:eastAsia="Times New Roman" w:hAnsi="Times New Roman" w:cs="Times New Roman"/>
          <w:sz w:val="28"/>
          <w:szCs w:val="28"/>
        </w:rPr>
        <w:t>В нарушение требований п.15 подраздела «Выездная проверка» раздела II Правил, 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внесены лишь 31.07.2023</w:t>
      </w:r>
      <w:r>
        <w:rPr>
          <w:rFonts w:ascii="Times New Roman" w:eastAsia="Times New Roman" w:hAnsi="Times New Roman" w:cs="Times New Roman"/>
          <w:sz w:val="28"/>
          <w:szCs w:val="28"/>
        </w:rPr>
        <w:t>, тогда подлежали внесению не позднее 15.07.2023.</w:t>
      </w:r>
    </w:p>
    <w:p>
      <w:pPr>
        <w:spacing w:before="0" w:after="0"/>
        <w:ind w:firstLine="540"/>
        <w:jc w:val="both"/>
        <w:rPr>
          <w:sz w:val="28"/>
          <w:szCs w:val="28"/>
        </w:rPr>
      </w:pPr>
      <w:r>
        <w:rPr>
          <w:rFonts w:ascii="Times New Roman" w:eastAsia="Times New Roman" w:hAnsi="Times New Roman" w:cs="Times New Roman"/>
          <w:sz w:val="28"/>
          <w:szCs w:val="28"/>
        </w:rPr>
        <w:t>3. На основании решения начальника Территориального отдела № 20 от 31.01.2023 в период с 13.02.2023 по 28.02.2023 проведено внеплановое КНМ - выездная проверка в отношении НРМОБУ «</w:t>
      </w:r>
      <w:r>
        <w:rPr>
          <w:rFonts w:ascii="Times New Roman" w:eastAsia="Times New Roman" w:hAnsi="Times New Roman" w:cs="Times New Roman"/>
          <w:sz w:val="28"/>
          <w:szCs w:val="28"/>
        </w:rPr>
        <w:t>Сингапайская</w:t>
      </w:r>
      <w:r>
        <w:rPr>
          <w:rFonts w:ascii="Times New Roman" w:eastAsia="Times New Roman" w:hAnsi="Times New Roman" w:cs="Times New Roman"/>
          <w:sz w:val="28"/>
          <w:szCs w:val="28"/>
        </w:rPr>
        <w:t xml:space="preserve"> СОШ» (№ </w:t>
      </w:r>
      <w:r>
        <w:rPr>
          <w:rStyle w:val="cat-UserDefinedgrp-54rplc-172"/>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В нарушение требований п.21 подраздела «Выездная проверка» раздела II Правил сведения о перечне представляемых контролируемыми лицами документов добавлены 03.03.2023</w:t>
      </w:r>
      <w:r>
        <w:rPr>
          <w:rFonts w:ascii="Times New Roman" w:eastAsia="Times New Roman" w:hAnsi="Times New Roman" w:cs="Times New Roman"/>
          <w:sz w:val="28"/>
          <w:szCs w:val="28"/>
        </w:rPr>
        <w:t>, тогда как подлежали внесению до 24.07.2023.</w:t>
      </w:r>
    </w:p>
    <w:p>
      <w:pPr>
        <w:spacing w:before="0" w:after="0"/>
        <w:ind w:firstLine="540"/>
        <w:jc w:val="both"/>
        <w:rPr>
          <w:sz w:val="28"/>
          <w:szCs w:val="28"/>
        </w:rPr>
      </w:pPr>
      <w:r>
        <w:rPr>
          <w:rFonts w:ascii="Times New Roman" w:eastAsia="Times New Roman" w:hAnsi="Times New Roman" w:cs="Times New Roman"/>
          <w:sz w:val="28"/>
          <w:szCs w:val="28"/>
        </w:rPr>
        <w:t xml:space="preserve">Доводы защитника о том, что Щербаков А.Г. не является субъектом административного правонарушения, предусмотренного </w:t>
      </w:r>
      <w:hyperlink r:id="rId5" w:history="1">
        <w:r>
          <w:rPr>
            <w:rFonts w:ascii="Times New Roman" w:eastAsia="Times New Roman" w:hAnsi="Times New Roman" w:cs="Times New Roman"/>
            <w:color w:val="0000EE"/>
            <w:sz w:val="28"/>
            <w:szCs w:val="28"/>
          </w:rPr>
          <w:t>частью 3 статьи 19.6.1</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Кодекса Российской Федерации об административных правонарушениях, нельзя признать состоятельными, по следующим основаниям:</w:t>
      </w:r>
    </w:p>
    <w:p>
      <w:pPr>
        <w:spacing w:before="0" w:after="0"/>
        <w:ind w:firstLine="540"/>
        <w:jc w:val="both"/>
        <w:rPr>
          <w:sz w:val="28"/>
          <w:szCs w:val="28"/>
        </w:rPr>
      </w:pPr>
      <w:r>
        <w:rPr>
          <w:rFonts w:ascii="Times New Roman" w:eastAsia="Times New Roman" w:hAnsi="Times New Roman" w:cs="Times New Roman"/>
          <w:sz w:val="28"/>
          <w:szCs w:val="28"/>
        </w:rPr>
        <w:t xml:space="preserve">Приказом </w:t>
      </w:r>
      <w:r>
        <w:rPr>
          <w:rFonts w:ascii="Times New Roman" w:eastAsia="Times New Roman" w:hAnsi="Times New Roman" w:cs="Times New Roman"/>
          <w:sz w:val="28"/>
          <w:szCs w:val="28"/>
        </w:rPr>
        <w:t>и.о</w:t>
      </w:r>
      <w:r>
        <w:rPr>
          <w:rFonts w:ascii="Times New Roman" w:eastAsia="Times New Roman" w:hAnsi="Times New Roman" w:cs="Times New Roman"/>
          <w:sz w:val="28"/>
          <w:szCs w:val="28"/>
        </w:rPr>
        <w:t xml:space="preserve">. руководителя Управления Роспотребнадзора по ХМАО-Югре от 15.03.2005 № 2/к Щербаков А.Г. назначен на должность </w:t>
      </w:r>
      <w:r>
        <w:rPr>
          <w:rFonts w:ascii="Times New Roman" w:eastAsia="Times New Roman" w:hAnsi="Times New Roman" w:cs="Times New Roman"/>
          <w:sz w:val="28"/>
          <w:szCs w:val="28"/>
        </w:rPr>
        <w:t xml:space="preserve">начальника территориального отдела Управления Роспотребнадзора по ХМАО-Югре в г. Нефтеюганске, Нефтеюганском районе и </w:t>
      </w:r>
      <w:r>
        <w:rPr>
          <w:rFonts w:ascii="Times New Roman" w:eastAsia="Times New Roman" w:hAnsi="Times New Roman" w:cs="Times New Roman"/>
          <w:sz w:val="28"/>
          <w:szCs w:val="28"/>
        </w:rPr>
        <w:t>г.Пыть-Яхе</w:t>
      </w:r>
      <w:r>
        <w:rPr>
          <w:rFonts w:ascii="Times New Roman" w:eastAsia="Times New Roman" w:hAnsi="Times New Roman" w:cs="Times New Roman"/>
          <w:sz w:val="28"/>
          <w:szCs w:val="28"/>
        </w:rPr>
        <w:t>.</w:t>
      </w:r>
    </w:p>
    <w:p>
      <w:pPr>
        <w:spacing w:before="0" w:after="0"/>
        <w:ind w:firstLine="540"/>
        <w:jc w:val="both"/>
        <w:rPr>
          <w:sz w:val="28"/>
          <w:szCs w:val="28"/>
        </w:rPr>
      </w:pPr>
      <w:r>
        <w:rPr>
          <w:rFonts w:ascii="Times New Roman" w:eastAsia="Times New Roman" w:hAnsi="Times New Roman" w:cs="Times New Roman"/>
          <w:sz w:val="28"/>
          <w:szCs w:val="28"/>
        </w:rPr>
        <w:t xml:space="preserve">Согласно должностному регламенту </w:t>
      </w:r>
      <w:r>
        <w:rPr>
          <w:rFonts w:ascii="Times New Roman" w:eastAsia="Times New Roman" w:hAnsi="Times New Roman" w:cs="Times New Roman"/>
          <w:sz w:val="28"/>
          <w:szCs w:val="28"/>
        </w:rPr>
        <w:t>федерального государственного гражданского служащего,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замещающего должность начальника территориального отдела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Управления Федеральной службы по надзору в сфере защиты прав потребителей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благополучия человека по Ханты-Мансийскому автономному округу-Югре</w:t>
      </w:r>
      <w:r>
        <w:rPr>
          <w:rFonts w:ascii="Times New Roman" w:eastAsia="Times New Roman" w:hAnsi="Times New Roman" w:cs="Times New Roman"/>
          <w:sz w:val="28"/>
          <w:szCs w:val="28"/>
        </w:rPr>
        <w:t>, (утвержденному приказом Роспотребнадзора №4 от 13.01.2023), н</w:t>
      </w:r>
      <w:r>
        <w:rPr>
          <w:rFonts w:ascii="Times New Roman" w:eastAsia="Times New Roman" w:hAnsi="Times New Roman" w:cs="Times New Roman"/>
          <w:sz w:val="28"/>
          <w:szCs w:val="28"/>
        </w:rPr>
        <w:t>ачальник территориального отдела Управления обязан:</w:t>
      </w:r>
      <w:r>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рганизовать и контролировать деятельность по выполнению возложенных на территориальный отдел Управления задач и функций и реализацию государственной политики в установленной сфере деятельности Роспотребнадзора по Ханты-Мансийскому автономному округу - Югре, в том числе: представлять территориальный отдел Управления в отношениях с органами местного самоуправления, органами исполнительной власти по поручению руководителя Управления, с гражданами и организациями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(п.3.1.2).</w:t>
      </w:r>
    </w:p>
    <w:p>
      <w:pPr>
        <w:spacing w:before="0" w:after="0"/>
        <w:ind w:firstLine="540"/>
        <w:jc w:val="both"/>
        <w:rPr>
          <w:sz w:val="28"/>
          <w:szCs w:val="28"/>
        </w:rPr>
      </w:pP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ачальник территориального отдела Управления </w:t>
      </w:r>
      <w:r>
        <w:rPr>
          <w:rFonts w:ascii="Times New Roman" w:eastAsia="Times New Roman" w:hAnsi="Times New Roman" w:cs="Times New Roman"/>
          <w:sz w:val="28"/>
          <w:szCs w:val="28"/>
        </w:rPr>
        <w:t xml:space="preserve">несет ответственность в пределах, определенных законодательством Российской Федерации: за неисполнение или ненадлежащее исполнение возложенных на него обязанностей (п.5.1). </w:t>
      </w:r>
    </w:p>
    <w:p>
      <w:pPr>
        <w:spacing w:before="0" w:after="0"/>
        <w:ind w:firstLine="540"/>
        <w:jc w:val="both"/>
        <w:rPr>
          <w:sz w:val="28"/>
          <w:szCs w:val="28"/>
        </w:rPr>
      </w:pPr>
      <w:r>
        <w:rPr>
          <w:rFonts w:ascii="Times New Roman" w:eastAsia="Times New Roman" w:hAnsi="Times New Roman" w:cs="Times New Roman"/>
          <w:sz w:val="28"/>
          <w:szCs w:val="28"/>
        </w:rPr>
        <w:t xml:space="preserve">Щербаков А.Г. с должностным регламентом начальника территориального отдела </w:t>
      </w:r>
      <w:r>
        <w:rPr>
          <w:rFonts w:ascii="Times New Roman" w:eastAsia="Times New Roman" w:hAnsi="Times New Roman" w:cs="Times New Roman"/>
          <w:sz w:val="28"/>
          <w:szCs w:val="28"/>
        </w:rPr>
        <w:t>Управления Федеральной службы по надзору в сфере защиты прав потребителей и благополучия человека по Ханты-Мансийскому автономному округу-Югре</w:t>
      </w:r>
      <w:r>
        <w:rPr>
          <w:rFonts w:ascii="Times New Roman" w:eastAsia="Times New Roman" w:hAnsi="Times New Roman" w:cs="Times New Roman"/>
          <w:sz w:val="28"/>
          <w:szCs w:val="28"/>
        </w:rPr>
        <w:t xml:space="preserve"> ТО УРПН по ХМАО-Югре в г. Нефтеюганске, Нефтеюганском районе и г. </w:t>
      </w:r>
      <w:r>
        <w:rPr>
          <w:rFonts w:ascii="Times New Roman" w:eastAsia="Times New Roman" w:hAnsi="Times New Roman" w:cs="Times New Roman"/>
          <w:sz w:val="28"/>
          <w:szCs w:val="28"/>
        </w:rPr>
        <w:t>Пыть-Яхе</w:t>
      </w:r>
      <w:r>
        <w:rPr>
          <w:rFonts w:ascii="Times New Roman" w:eastAsia="Times New Roman" w:hAnsi="Times New Roman" w:cs="Times New Roman"/>
          <w:sz w:val="28"/>
          <w:szCs w:val="28"/>
        </w:rPr>
        <w:t>, ознакомлен.</w:t>
      </w:r>
    </w:p>
    <w:p>
      <w:pPr>
        <w:spacing w:before="0" w:after="0"/>
        <w:ind w:firstLine="540"/>
        <w:jc w:val="both"/>
        <w:rPr>
          <w:sz w:val="28"/>
          <w:szCs w:val="28"/>
        </w:rPr>
      </w:pP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огласно приказу №40 от 14.04.2023, руководител</w:t>
      </w:r>
      <w:r>
        <w:rPr>
          <w:rFonts w:ascii="Times New Roman" w:eastAsia="Times New Roman" w:hAnsi="Times New Roman" w:cs="Times New Roman"/>
          <w:sz w:val="28"/>
          <w:szCs w:val="28"/>
        </w:rPr>
        <w:t>ем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правления Роспотребнадзора приказ</w:t>
      </w:r>
      <w:r>
        <w:rPr>
          <w:rFonts w:ascii="Times New Roman" w:eastAsia="Times New Roman" w:hAnsi="Times New Roman" w:cs="Times New Roman"/>
          <w:sz w:val="28"/>
          <w:szCs w:val="28"/>
        </w:rPr>
        <w:t>ано</w:t>
      </w:r>
      <w:r>
        <w:rPr>
          <w:rFonts w:ascii="Times New Roman" w:eastAsia="Times New Roman" w:hAnsi="Times New Roman" w:cs="Times New Roman"/>
          <w:sz w:val="28"/>
          <w:szCs w:val="28"/>
        </w:rPr>
        <w:t xml:space="preserve"> начальникам территориальных отделов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возложить на ответственных специалистов (под роспись) формирование и ведение ЕРКНМ, соблюдение сроков внесения данных в реестр</w:t>
      </w:r>
      <w:r>
        <w:rPr>
          <w:rFonts w:ascii="Times New Roman" w:eastAsia="Times New Roman" w:hAnsi="Times New Roman" w:cs="Times New Roman"/>
          <w:sz w:val="28"/>
          <w:szCs w:val="28"/>
        </w:rPr>
        <w:t xml:space="preserve"> (п. 1.1)</w:t>
      </w:r>
      <w:r>
        <w:rPr>
          <w:rFonts w:ascii="Times New Roman" w:eastAsia="Times New Roman" w:hAnsi="Times New Roman" w:cs="Times New Roman"/>
          <w:sz w:val="28"/>
          <w:szCs w:val="28"/>
        </w:rPr>
        <w:t xml:space="preserve">, обеспечить контроль за ведением </w:t>
      </w:r>
      <w:r>
        <w:rPr>
          <w:rFonts w:ascii="Times New Roman" w:eastAsia="Times New Roman" w:hAnsi="Times New Roman" w:cs="Times New Roman"/>
          <w:sz w:val="28"/>
          <w:szCs w:val="28"/>
        </w:rPr>
        <w:t xml:space="preserve">ЕРКНМ </w:t>
      </w:r>
      <w:r>
        <w:rPr>
          <w:rFonts w:ascii="Times New Roman" w:eastAsia="Times New Roman" w:hAnsi="Times New Roman" w:cs="Times New Roman"/>
          <w:sz w:val="28"/>
          <w:szCs w:val="28"/>
        </w:rPr>
        <w:t>на поднадзорной территории</w:t>
      </w:r>
      <w:r>
        <w:rPr>
          <w:rFonts w:ascii="Times New Roman" w:eastAsia="Times New Roman" w:hAnsi="Times New Roman" w:cs="Times New Roman"/>
          <w:sz w:val="28"/>
          <w:szCs w:val="28"/>
        </w:rPr>
        <w:t xml:space="preserve"> (п.1.2)</w:t>
      </w:r>
      <w:r>
        <w:rPr>
          <w:rFonts w:ascii="Times New Roman" w:eastAsia="Times New Roman" w:hAnsi="Times New Roman" w:cs="Times New Roman"/>
          <w:sz w:val="28"/>
          <w:szCs w:val="28"/>
        </w:rPr>
        <w:t xml:space="preserve">. </w:t>
      </w:r>
    </w:p>
    <w:p>
      <w:pPr>
        <w:spacing w:before="0" w:after="0"/>
        <w:ind w:firstLine="540"/>
        <w:jc w:val="both"/>
        <w:rPr>
          <w:sz w:val="28"/>
          <w:szCs w:val="28"/>
        </w:rPr>
      </w:pP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аспоряжение</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№20/23 от 11.05.2023, </w:t>
      </w:r>
      <w:r>
        <w:rPr>
          <w:rFonts w:ascii="Times New Roman" w:eastAsia="Times New Roman" w:hAnsi="Times New Roman" w:cs="Times New Roman"/>
          <w:sz w:val="28"/>
          <w:szCs w:val="28"/>
        </w:rPr>
        <w:t xml:space="preserve">вынесенным Щербаковым А.Г. во исполнение п. 1.1 приказа №40 от 14.04.2023, </w:t>
      </w:r>
      <w:r>
        <w:rPr>
          <w:rFonts w:ascii="Times New Roman" w:eastAsia="Times New Roman" w:hAnsi="Times New Roman" w:cs="Times New Roman"/>
          <w:sz w:val="28"/>
          <w:szCs w:val="28"/>
        </w:rPr>
        <w:t>ответственн</w:t>
      </w:r>
      <w:r>
        <w:rPr>
          <w:rFonts w:ascii="Times New Roman" w:eastAsia="Times New Roman" w:hAnsi="Times New Roman" w:cs="Times New Roman"/>
          <w:sz w:val="28"/>
          <w:szCs w:val="28"/>
        </w:rPr>
        <w:t xml:space="preserve">ость за внесение информации, формирование, актуализацию и ведение ЕРКНМ </w:t>
      </w:r>
      <w:r>
        <w:rPr>
          <w:rFonts w:ascii="Times New Roman" w:eastAsia="Times New Roman" w:hAnsi="Times New Roman" w:cs="Times New Roman"/>
          <w:sz w:val="28"/>
          <w:szCs w:val="28"/>
        </w:rPr>
        <w:t xml:space="preserve">возложена </w:t>
      </w:r>
      <w:r>
        <w:rPr>
          <w:rFonts w:ascii="Times New Roman" w:eastAsia="Times New Roman" w:hAnsi="Times New Roman" w:cs="Times New Roman"/>
          <w:sz w:val="28"/>
          <w:szCs w:val="28"/>
        </w:rPr>
        <w:t xml:space="preserve">на сотрудников территориального отдела. </w:t>
      </w:r>
    </w:p>
    <w:p>
      <w:pPr>
        <w:spacing w:before="0" w:after="0"/>
        <w:ind w:firstLine="540"/>
        <w:jc w:val="both"/>
        <w:rPr>
          <w:sz w:val="28"/>
          <w:szCs w:val="28"/>
        </w:rPr>
      </w:pPr>
      <w:r>
        <w:rPr>
          <w:rFonts w:ascii="Times New Roman" w:eastAsia="Times New Roman" w:hAnsi="Times New Roman" w:cs="Times New Roman"/>
          <w:sz w:val="28"/>
          <w:szCs w:val="28"/>
        </w:rPr>
        <w:t xml:space="preserve">Из письма руководителя </w:t>
      </w:r>
      <w:r>
        <w:rPr>
          <w:rFonts w:ascii="Times New Roman" w:eastAsia="Times New Roman" w:hAnsi="Times New Roman" w:cs="Times New Roman"/>
          <w:sz w:val="28"/>
          <w:szCs w:val="28"/>
        </w:rPr>
        <w:t>Управления Роспотребнадзора</w:t>
      </w:r>
      <w:r>
        <w:rPr>
          <w:rFonts w:ascii="Times New Roman" w:eastAsia="Times New Roman" w:hAnsi="Times New Roman" w:cs="Times New Roman"/>
          <w:sz w:val="28"/>
          <w:szCs w:val="28"/>
        </w:rPr>
        <w:t xml:space="preserve"> от 22.02.2024 №01-08/932 следует, что бывшим начальником</w:t>
      </w:r>
      <w:r>
        <w:rPr>
          <w:rFonts w:ascii="Times New Roman" w:eastAsia="Times New Roman" w:hAnsi="Times New Roman" w:cs="Times New Roman"/>
          <w:sz w:val="28"/>
          <w:szCs w:val="28"/>
        </w:rPr>
        <w:t xml:space="preserve"> территориального отдела Управления федеральной службы по надзору в сфере защиты прав потребителей и благополучия человека в </w:t>
      </w:r>
      <w:r>
        <w:rPr>
          <w:rFonts w:ascii="Times New Roman" w:eastAsia="Times New Roman" w:hAnsi="Times New Roman" w:cs="Times New Roman"/>
          <w:sz w:val="28"/>
          <w:szCs w:val="28"/>
        </w:rPr>
        <w:t>г.Нефтеюганске</w:t>
      </w:r>
      <w:r>
        <w:rPr>
          <w:rFonts w:ascii="Times New Roman" w:eastAsia="Times New Roman" w:hAnsi="Times New Roman" w:cs="Times New Roman"/>
          <w:sz w:val="28"/>
          <w:szCs w:val="28"/>
        </w:rPr>
        <w:t xml:space="preserve"> и Нефтеюганском районе и </w:t>
      </w:r>
      <w:r>
        <w:rPr>
          <w:rFonts w:ascii="Times New Roman" w:eastAsia="Times New Roman" w:hAnsi="Times New Roman" w:cs="Times New Roman"/>
          <w:sz w:val="28"/>
          <w:szCs w:val="28"/>
        </w:rPr>
        <w:t>г.Пыть</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Яхе</w:t>
      </w:r>
      <w:r>
        <w:rPr>
          <w:rFonts w:ascii="Times New Roman" w:eastAsia="Times New Roman" w:hAnsi="Times New Roman" w:cs="Times New Roman"/>
          <w:sz w:val="28"/>
          <w:szCs w:val="28"/>
        </w:rPr>
        <w:t xml:space="preserve"> Щербаковым А.Г.</w:t>
      </w:r>
      <w:r>
        <w:rPr>
          <w:rFonts w:ascii="Times New Roman" w:eastAsia="Times New Roman" w:hAnsi="Times New Roman" w:cs="Times New Roman"/>
          <w:sz w:val="28"/>
          <w:szCs w:val="28"/>
        </w:rPr>
        <w:t xml:space="preserve"> 21.10.2022 получена электронно-цифровая подпись для осуществления своих должностных полномочий, в том числе для обеспечения доступа к ФГИС «Единый реестр контрольных (надзорных) мероприятий».</w:t>
      </w:r>
    </w:p>
    <w:p>
      <w:pPr>
        <w:spacing w:before="0" w:after="0"/>
        <w:ind w:firstLine="540"/>
        <w:jc w:val="both"/>
        <w:rPr>
          <w:sz w:val="28"/>
          <w:szCs w:val="28"/>
        </w:rPr>
      </w:pPr>
      <w:r>
        <w:rPr>
          <w:rFonts w:ascii="Times New Roman" w:eastAsia="Times New Roman" w:hAnsi="Times New Roman" w:cs="Times New Roman"/>
          <w:sz w:val="28"/>
          <w:szCs w:val="28"/>
        </w:rPr>
        <w:t xml:space="preserve">При этом п.1.2 </w:t>
      </w:r>
      <w:r>
        <w:rPr>
          <w:rFonts w:ascii="Times New Roman" w:eastAsia="Times New Roman" w:hAnsi="Times New Roman" w:cs="Times New Roman"/>
          <w:sz w:val="28"/>
          <w:szCs w:val="28"/>
        </w:rPr>
        <w:t>приказа №40 от 14.04.2023</w:t>
      </w:r>
      <w:r>
        <w:rPr>
          <w:rFonts w:ascii="Times New Roman" w:eastAsia="Times New Roman" w:hAnsi="Times New Roman" w:cs="Times New Roman"/>
          <w:sz w:val="28"/>
          <w:szCs w:val="28"/>
        </w:rPr>
        <w:t xml:space="preserve"> на начальников территориальных отделов возложен контроль за ведением ЕРКНМ на поднадзорной территории. Возложение ответственности за внесение информации в ЕРКНМ на специалистов территориального отдела не отменяет обязанности начальника территориального отдела осуществлять контроль за исполнением требований законодательства. </w:t>
      </w:r>
    </w:p>
    <w:p>
      <w:pPr>
        <w:spacing w:before="0" w:after="0"/>
        <w:ind w:firstLine="540"/>
        <w:jc w:val="both"/>
        <w:rPr>
          <w:sz w:val="28"/>
          <w:szCs w:val="28"/>
        </w:rPr>
      </w:pPr>
      <w:r>
        <w:rPr>
          <w:rFonts w:ascii="Times New Roman" w:eastAsia="Times New Roman" w:hAnsi="Times New Roman" w:cs="Times New Roman"/>
          <w:sz w:val="28"/>
          <w:szCs w:val="28"/>
        </w:rPr>
        <w:t xml:space="preserve">В соответствии со </w:t>
      </w:r>
      <w:hyperlink r:id="rId6" w:history="1">
        <w:r>
          <w:rPr>
            <w:rFonts w:ascii="Times New Roman" w:eastAsia="Times New Roman" w:hAnsi="Times New Roman" w:cs="Times New Roman"/>
            <w:color w:val="0000EE"/>
            <w:sz w:val="28"/>
            <w:szCs w:val="28"/>
          </w:rPr>
          <w:t>статьей 2.4</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w:t>
      </w:r>
    </w:p>
    <w:p>
      <w:pPr>
        <w:spacing w:before="0" w:after="0"/>
        <w:ind w:firstLine="540"/>
        <w:jc w:val="both"/>
        <w:rPr>
          <w:sz w:val="28"/>
          <w:szCs w:val="28"/>
        </w:rPr>
      </w:pPr>
      <w:r>
        <w:rPr>
          <w:rFonts w:ascii="Times New Roman" w:eastAsia="Times New Roman" w:hAnsi="Times New Roman" w:cs="Times New Roman"/>
          <w:sz w:val="28"/>
          <w:szCs w:val="28"/>
        </w:rPr>
        <w:t xml:space="preserve">В силу примечания к 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w:t>
      </w:r>
    </w:p>
    <w:p>
      <w:pPr>
        <w:spacing w:before="0" w:after="0"/>
        <w:ind w:firstLine="540"/>
        <w:jc w:val="both"/>
        <w:rPr>
          <w:sz w:val="28"/>
          <w:szCs w:val="28"/>
        </w:rPr>
      </w:pPr>
      <w:r>
        <w:rPr>
          <w:rFonts w:ascii="Times New Roman" w:eastAsia="Times New Roman" w:hAnsi="Times New Roman" w:cs="Times New Roman"/>
          <w:sz w:val="28"/>
          <w:szCs w:val="28"/>
        </w:rPr>
        <w:t>В силу п.19 Раздела III Правил контрольные (надзорные) органы, руководители контрольных (надзорных) органов, их структурные подразделения и ответственные лица несут ответственность за полноту, достоверность и своевременность внесения сведений, размещаемых ими в едином реестре, в соответствии с законодательством Российской Федерации.</w:t>
      </w:r>
    </w:p>
    <w:p>
      <w:pPr>
        <w:spacing w:before="0" w:after="0"/>
        <w:ind w:firstLine="540"/>
        <w:jc w:val="both"/>
        <w:rPr>
          <w:sz w:val="28"/>
          <w:szCs w:val="28"/>
        </w:rPr>
      </w:pPr>
      <w:r>
        <w:rPr>
          <w:rFonts w:ascii="Times New Roman" w:eastAsia="Times New Roman" w:hAnsi="Times New Roman" w:cs="Times New Roman"/>
          <w:sz w:val="28"/>
          <w:szCs w:val="28"/>
        </w:rPr>
        <w:t xml:space="preserve">Таким образом, представленными доказательствами по делу подтверждается, что начальником территориального отдела Управления федеральной службы по надзору в сфере защиты прав потребителей и благополучия человека в </w:t>
      </w:r>
      <w:r>
        <w:rPr>
          <w:rFonts w:ascii="Times New Roman" w:eastAsia="Times New Roman" w:hAnsi="Times New Roman" w:cs="Times New Roman"/>
          <w:sz w:val="28"/>
          <w:szCs w:val="28"/>
        </w:rPr>
        <w:t>г.Нефтеюганске</w:t>
      </w:r>
      <w:r>
        <w:rPr>
          <w:rFonts w:ascii="Times New Roman" w:eastAsia="Times New Roman" w:hAnsi="Times New Roman" w:cs="Times New Roman"/>
          <w:sz w:val="28"/>
          <w:szCs w:val="28"/>
        </w:rPr>
        <w:t xml:space="preserve"> и Нефтеюганском районе и </w:t>
      </w:r>
      <w:r>
        <w:rPr>
          <w:rFonts w:ascii="Times New Roman" w:eastAsia="Times New Roman" w:hAnsi="Times New Roman" w:cs="Times New Roman"/>
          <w:sz w:val="28"/>
          <w:szCs w:val="28"/>
        </w:rPr>
        <w:t>г.Пыть</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Яхе</w:t>
      </w:r>
      <w:r>
        <w:rPr>
          <w:rFonts w:ascii="Times New Roman" w:eastAsia="Times New Roman" w:hAnsi="Times New Roman" w:cs="Times New Roman"/>
          <w:sz w:val="28"/>
          <w:szCs w:val="28"/>
        </w:rPr>
        <w:t xml:space="preserve"> Щербаковым А.Г., на которого приказом руководителя Управления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№40 от 14.04.2023 возложен контроль за ведением ЕРКНМ на поднадзорной территории, к тому же для исполнения указанных полномочий на его имя Управлением </w:t>
      </w:r>
      <w:r>
        <w:rPr>
          <w:rFonts w:ascii="Times New Roman" w:eastAsia="Times New Roman" w:hAnsi="Times New Roman" w:cs="Times New Roman"/>
          <w:sz w:val="28"/>
          <w:szCs w:val="28"/>
        </w:rPr>
        <w:t>Роспотребнадзора</w:t>
      </w:r>
      <w:r>
        <w:rPr>
          <w:rFonts w:ascii="Times New Roman" w:eastAsia="Times New Roman" w:hAnsi="Times New Roman" w:cs="Times New Roman"/>
          <w:sz w:val="28"/>
          <w:szCs w:val="28"/>
        </w:rPr>
        <w:t xml:space="preserve"> выдана электронная цифровая подпись в том числе для работы в ФГИС ЕРКНМ, и на которого возложена обязанность обеспечения контроля за ведением ЕРКНМ на поднадзорной территории, в силу ненадлежащего исполнения организационно - распорядительных функций руководителя, Щербаковым А.Г. допущено нарушение требований законодательства РФ в области порядка управления, выразившееся в не обеспечении своевременного внесения сведений в ФГИС ЕРКНМ ввиду чего, в течение одного года информация о контрольном (надзорном) мероприятии в единый реестр контрольных (надзорных) мероприятий вносилась с нарушением установленного срока.</w:t>
      </w:r>
      <w:r>
        <w:rPr>
          <w:rFonts w:ascii="Times New Roman" w:eastAsia="Times New Roman" w:hAnsi="Times New Roman" w:cs="Times New Roman"/>
          <w:sz w:val="28"/>
          <w:szCs w:val="28"/>
        </w:rPr>
        <w:t xml:space="preserve">  </w:t>
      </w:r>
    </w:p>
    <w:p>
      <w:pPr>
        <w:spacing w:before="0" w:after="0"/>
        <w:ind w:firstLine="540"/>
        <w:jc w:val="both"/>
        <w:rPr>
          <w:sz w:val="28"/>
          <w:szCs w:val="28"/>
        </w:rPr>
      </w:pP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снований для прекращения производства по делу об административном правонарушении в отношении Щербакова </w:t>
      </w:r>
      <w:r>
        <w:rPr>
          <w:rFonts w:ascii="Times New Roman" w:eastAsia="Times New Roman" w:hAnsi="Times New Roman" w:cs="Times New Roman"/>
          <w:sz w:val="28"/>
          <w:szCs w:val="28"/>
        </w:rPr>
        <w:t xml:space="preserve">А.Г., </w:t>
      </w:r>
      <w:r>
        <w:rPr>
          <w:rFonts w:ascii="Times New Roman" w:eastAsia="Times New Roman" w:hAnsi="Times New Roman" w:cs="Times New Roman"/>
          <w:sz w:val="28"/>
          <w:szCs w:val="28"/>
        </w:rPr>
        <w:t>ненадлежащим образом</w:t>
      </w:r>
      <w:r>
        <w:rPr>
          <w:rFonts w:ascii="Times New Roman" w:eastAsia="Times New Roman" w:hAnsi="Times New Roman" w:cs="Times New Roman"/>
          <w:sz w:val="28"/>
          <w:szCs w:val="28"/>
        </w:rPr>
        <w:t xml:space="preserve"> исполнившим свои служебные обязанности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 мирового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судьи не </w:t>
      </w:r>
      <w:r>
        <w:rPr>
          <w:rFonts w:ascii="Times New Roman" w:eastAsia="Times New Roman" w:hAnsi="Times New Roman" w:cs="Times New Roman"/>
          <w:sz w:val="28"/>
          <w:szCs w:val="28"/>
        </w:rPr>
        <w:t>имеется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 xml:space="preserve">Щербакова А.Г. мировой </w:t>
      </w:r>
      <w:r>
        <w:rPr>
          <w:rFonts w:ascii="Times New Roman" w:eastAsia="Times New Roman" w:hAnsi="Times New Roman" w:cs="Times New Roman"/>
          <w:sz w:val="28"/>
          <w:szCs w:val="28"/>
        </w:rPr>
        <w:t xml:space="preserve">судья квалифицирует по ч. 3 ст. 19.6.1 Кодекса Российской Федерации об административных правонарушениях – </w:t>
      </w:r>
      <w:r>
        <w:rPr>
          <w:rFonts w:ascii="Times New Roman" w:eastAsia="Times New Roman" w:hAnsi="Times New Roman" w:cs="Times New Roman"/>
          <w:sz w:val="28"/>
          <w:szCs w:val="28"/>
        </w:rPr>
        <w:t>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требований законодательства о государственном контроле (надзоре), муниципальном контроле, выразившееся 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нарушении два и более раза в течение одного года сроков внесения информации о проверке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единый реестр проверок.</w:t>
      </w:r>
    </w:p>
    <w:p>
      <w:pPr>
        <w:spacing w:before="0" w:after="0"/>
        <w:ind w:firstLine="567"/>
        <w:jc w:val="both"/>
        <w:rPr>
          <w:sz w:val="28"/>
          <w:szCs w:val="28"/>
        </w:rPr>
      </w:pPr>
      <w:r>
        <w:rPr>
          <w:rFonts w:ascii="Times New Roman" w:eastAsia="Times New Roman" w:hAnsi="Times New Roman" w:cs="Times New Roman"/>
          <w:sz w:val="28"/>
          <w:szCs w:val="28"/>
        </w:rPr>
        <w:t xml:space="preserve">При назначении наказания судья учитывает характер совершенного правонарушения, личность </w:t>
      </w:r>
      <w:r>
        <w:rPr>
          <w:rFonts w:ascii="Times New Roman" w:eastAsia="Times New Roman" w:hAnsi="Times New Roman" w:cs="Times New Roman"/>
          <w:sz w:val="28"/>
          <w:szCs w:val="28"/>
        </w:rPr>
        <w:t>Щербакова А.Г.</w:t>
      </w:r>
      <w:r>
        <w:rPr>
          <w:rFonts w:ascii="Times New Roman" w:eastAsia="Times New Roman" w:hAnsi="Times New Roman" w:cs="Times New Roman"/>
          <w:sz w:val="28"/>
          <w:szCs w:val="28"/>
        </w:rPr>
        <w:t>, 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имущественное положение. </w:t>
      </w:r>
    </w:p>
    <w:p>
      <w:pPr>
        <w:spacing w:before="0" w:after="0"/>
        <w:ind w:firstLine="567"/>
        <w:jc w:val="both"/>
        <w:rPr>
          <w:sz w:val="28"/>
          <w:szCs w:val="28"/>
        </w:rPr>
      </w:pPr>
      <w:r>
        <w:rPr>
          <w:rFonts w:ascii="Times New Roman" w:eastAsia="Times New Roman" w:hAnsi="Times New Roman" w:cs="Times New Roman"/>
          <w:sz w:val="28"/>
          <w:szCs w:val="28"/>
        </w:rPr>
        <w:t>Обстоятельств, смягчающи</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административную ответственность в соответствии со ст. 4.2 Кодекса Российской Федерации об административных правонарушениях, </w:t>
      </w:r>
      <w:r>
        <w:rPr>
          <w:rFonts w:ascii="Times New Roman" w:eastAsia="Times New Roman" w:hAnsi="Times New Roman" w:cs="Times New Roman"/>
          <w:sz w:val="28"/>
          <w:szCs w:val="28"/>
        </w:rPr>
        <w:t xml:space="preserve">мировой </w:t>
      </w:r>
      <w:r>
        <w:rPr>
          <w:rFonts w:ascii="Times New Roman" w:eastAsia="Times New Roman" w:hAnsi="Times New Roman" w:cs="Times New Roman"/>
          <w:sz w:val="28"/>
          <w:szCs w:val="28"/>
        </w:rPr>
        <w:t xml:space="preserve">судья </w:t>
      </w:r>
      <w:r>
        <w:rPr>
          <w:rFonts w:ascii="Times New Roman" w:eastAsia="Times New Roman" w:hAnsi="Times New Roman" w:cs="Times New Roman"/>
          <w:sz w:val="28"/>
          <w:szCs w:val="28"/>
        </w:rPr>
        <w:t>не находит</w:t>
      </w:r>
      <w:r>
        <w:rPr>
          <w:rFonts w:ascii="Times New Roman" w:eastAsia="Times New Roman" w:hAnsi="Times New Roman" w:cs="Times New Roman"/>
          <w:sz w:val="28"/>
          <w:szCs w:val="28"/>
        </w:rPr>
        <w:t>.</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Обстоятельств, отягчающих административную ответственность в соответствии со ст. 4.3 Кодекса Российской Федерации об административных правонарушениях, мировой судья не находит. </w:t>
      </w:r>
    </w:p>
    <w:p>
      <w:pPr>
        <w:spacing w:before="0" w:after="0"/>
        <w:ind w:firstLine="567"/>
        <w:jc w:val="both"/>
        <w:rPr>
          <w:sz w:val="28"/>
          <w:szCs w:val="28"/>
        </w:rPr>
      </w:pPr>
      <w:r>
        <w:rPr>
          <w:rFonts w:ascii="Times New Roman" w:eastAsia="Times New Roman" w:hAnsi="Times New Roman" w:cs="Times New Roman"/>
          <w:sz w:val="28"/>
          <w:szCs w:val="28"/>
        </w:rPr>
        <w:t xml:space="preserve">Учитывая установленные обстоятельства, данные о личности, </w:t>
      </w:r>
      <w:r>
        <w:rPr>
          <w:rFonts w:ascii="Times New Roman" w:eastAsia="Times New Roman" w:hAnsi="Times New Roman" w:cs="Times New Roman"/>
          <w:sz w:val="28"/>
          <w:szCs w:val="28"/>
        </w:rPr>
        <w:t xml:space="preserve">мировой </w:t>
      </w:r>
      <w:r>
        <w:rPr>
          <w:rFonts w:ascii="Times New Roman" w:eastAsia="Times New Roman" w:hAnsi="Times New Roman" w:cs="Times New Roman"/>
          <w:sz w:val="28"/>
          <w:szCs w:val="28"/>
        </w:rPr>
        <w:t xml:space="preserve">судья назначает </w:t>
      </w:r>
      <w:r>
        <w:rPr>
          <w:rFonts w:ascii="Times New Roman" w:eastAsia="Times New Roman" w:hAnsi="Times New Roman" w:cs="Times New Roman"/>
          <w:sz w:val="28"/>
          <w:szCs w:val="28"/>
        </w:rPr>
        <w:t>Щербаков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А.Г.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административное наказание в виде </w:t>
      </w:r>
      <w:r>
        <w:rPr>
          <w:rFonts w:ascii="Times New Roman" w:eastAsia="Times New Roman" w:hAnsi="Times New Roman" w:cs="Times New Roman"/>
          <w:sz w:val="28"/>
          <w:szCs w:val="28"/>
        </w:rPr>
        <w:t>предупреждения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С учётом изложенного, руководствуясь ст. ст. 29.9 ч.1, 29.10 Кодекса Российской Федерации об административных правонарушениях, мировой судья</w:t>
      </w:r>
    </w:p>
    <w:p>
      <w:pPr>
        <w:spacing w:before="0" w:after="0"/>
        <w:ind w:firstLine="567"/>
        <w:jc w:val="both"/>
        <w:rPr>
          <w:sz w:val="28"/>
          <w:szCs w:val="28"/>
        </w:rPr>
      </w:pPr>
    </w:p>
    <w:p>
      <w:pPr>
        <w:spacing w:before="0" w:after="0"/>
        <w:ind w:firstLine="567"/>
        <w:jc w:val="center"/>
        <w:rPr>
          <w:sz w:val="28"/>
          <w:szCs w:val="28"/>
        </w:rPr>
      </w:pPr>
      <w:r>
        <w:rPr>
          <w:rFonts w:ascii="Times New Roman" w:eastAsia="Times New Roman" w:hAnsi="Times New Roman" w:cs="Times New Roman"/>
          <w:sz w:val="28"/>
          <w:szCs w:val="28"/>
        </w:rPr>
        <w:t>ПОСТАНОВИЛ:</w:t>
      </w:r>
    </w:p>
    <w:p>
      <w:pPr>
        <w:spacing w:before="0" w:after="0"/>
        <w:ind w:firstLine="567"/>
        <w:jc w:val="center"/>
        <w:rPr>
          <w:sz w:val="28"/>
          <w:szCs w:val="28"/>
        </w:rPr>
      </w:pPr>
    </w:p>
    <w:p>
      <w:pPr>
        <w:widowControl w:val="0"/>
        <w:spacing w:before="0" w:after="0"/>
        <w:ind w:firstLine="567"/>
        <w:jc w:val="both"/>
        <w:rPr>
          <w:sz w:val="28"/>
          <w:szCs w:val="28"/>
        </w:rPr>
      </w:pPr>
      <w:r>
        <w:rPr>
          <w:rFonts w:ascii="Times New Roman" w:eastAsia="Times New Roman" w:hAnsi="Times New Roman" w:cs="Times New Roman"/>
          <w:sz w:val="28"/>
          <w:szCs w:val="28"/>
        </w:rPr>
        <w:t>должностно</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Щербакова Александра Георгиевича </w:t>
      </w:r>
      <w:r>
        <w:rPr>
          <w:rFonts w:ascii="Times New Roman" w:eastAsia="Times New Roman" w:hAnsi="Times New Roman" w:cs="Times New Roman"/>
          <w:sz w:val="28"/>
          <w:szCs w:val="28"/>
        </w:rPr>
        <w:t xml:space="preserve">признать </w:t>
      </w:r>
      <w:r>
        <w:rPr>
          <w:rFonts w:ascii="Times New Roman" w:eastAsia="Times New Roman" w:hAnsi="Times New Roman" w:cs="Times New Roman"/>
          <w:sz w:val="28"/>
          <w:szCs w:val="28"/>
        </w:rPr>
        <w:t>виновным в совершении административного правонарушения, предусмотренного ч. 3 ст. 19.6.1 Кодекса Российской Федерации об административных правонарушениях и назначить ему наказание в предупреждения.</w:t>
      </w:r>
    </w:p>
    <w:p>
      <w:pPr>
        <w:widowControl w:val="0"/>
        <w:spacing w:before="0" w:after="0"/>
        <w:ind w:firstLine="567"/>
        <w:jc w:val="both"/>
        <w:rPr>
          <w:sz w:val="28"/>
          <w:szCs w:val="28"/>
        </w:rPr>
      </w:pPr>
      <w:r>
        <w:rPr>
          <w:rFonts w:ascii="Times New Roman" w:eastAsia="Times New Roman" w:hAnsi="Times New Roman" w:cs="Times New Roman"/>
          <w:sz w:val="28"/>
          <w:szCs w:val="28"/>
        </w:rPr>
        <w:t>Постановление может быть обжаловано в Нефтеюганский районный суд ХМАО - Югры в течение десяти суток со дня получения копии постановления через мирового судью, вынесшего постановление. В этот же срок постановление может быть опротестовано прокурором.</w:t>
      </w:r>
    </w:p>
    <w:p>
      <w:pPr>
        <w:widowControl w:val="0"/>
        <w:spacing w:before="0" w:after="0"/>
        <w:ind w:firstLine="567"/>
        <w:jc w:val="both"/>
        <w:rPr>
          <w:sz w:val="28"/>
          <w:szCs w:val="28"/>
        </w:rPr>
      </w:pPr>
    </w:p>
    <w:p>
      <w:pPr>
        <w:widowControl w:val="0"/>
        <w:spacing w:before="0" w:after="0"/>
        <w:ind w:firstLine="567"/>
        <w:jc w:val="both"/>
        <w:rPr>
          <w:sz w:val="28"/>
          <w:szCs w:val="28"/>
        </w:rPr>
      </w:pPr>
      <w:r>
        <w:rPr>
          <w:rFonts w:ascii="Times New Roman" w:eastAsia="Times New Roman" w:hAnsi="Times New Roman" w:cs="Times New Roman"/>
          <w:sz w:val="28"/>
          <w:szCs w:val="28"/>
        </w:rPr>
        <w:t>              </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Р.В. Агзямова </w:t>
      </w:r>
    </w:p>
    <w:p>
      <w:pPr>
        <w:widowControl w:val="0"/>
        <w:spacing w:before="0" w:after="0"/>
        <w:ind w:firstLine="567"/>
        <w:jc w:val="both"/>
        <w:rPr>
          <w:sz w:val="26"/>
          <w:szCs w:val="26"/>
        </w:rPr>
      </w:pPr>
    </w:p>
    <w:p>
      <w:pPr>
        <w:widowControl w:val="0"/>
        <w:spacing w:before="0" w:after="0"/>
        <w:ind w:firstLine="567"/>
        <w:jc w:val="both"/>
        <w:rPr>
          <w:sz w:val="12"/>
          <w:szCs w:val="12"/>
        </w:rPr>
      </w:pPr>
    </w:p>
    <w:p>
      <w:pPr>
        <w:spacing w:before="0" w:after="0"/>
        <w:rPr>
          <w:sz w:val="12"/>
          <w:szCs w:val="12"/>
        </w:rPr>
      </w:pPr>
    </w:p>
    <w:p>
      <w:pPr>
        <w:widowControl w:val="0"/>
        <w:spacing w:before="0" w:after="0"/>
        <w:jc w:val="both"/>
        <w:rPr>
          <w:sz w:val="20"/>
          <w:szCs w:val="20"/>
        </w:rPr>
      </w:pPr>
    </w:p>
    <w:sectPr>
      <w:footerReference w:type="default" r:id="rId7"/>
      <w:pgMar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352302"/>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fldChar w:fldCharType="end"/>
        </w:r>
      </w:p>
    </w:sdtContent>
  </w:sdt>
  <w:p>
    <w:pPr>
      <w:spacing w:before="0" w:after="0"/>
      <w:rPr>
        <w:sz w:val="22"/>
        <w:szCs w:val="2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PassportDatagrp-46rplc-11">
    <w:name w:val="cat-PassportData grp-46 rplc-11"/>
    <w:basedOn w:val="DefaultParagraphFont"/>
  </w:style>
  <w:style w:type="character" w:customStyle="1" w:styleId="cat-UserDefinedgrp-51rplc-12">
    <w:name w:val="cat-UserDefined grp-51 rplc-12"/>
    <w:basedOn w:val="DefaultParagraphFont"/>
  </w:style>
  <w:style w:type="character" w:customStyle="1" w:styleId="cat-PassportDatagrp-47rplc-14">
    <w:name w:val="cat-PassportData grp-47 rplc-14"/>
    <w:basedOn w:val="DefaultParagraphFont"/>
  </w:style>
  <w:style w:type="character" w:customStyle="1" w:styleId="cat-UserDefinedgrp-52rplc-25">
    <w:name w:val="cat-UserDefined grp-52 rplc-25"/>
    <w:basedOn w:val="DefaultParagraphFont"/>
  </w:style>
  <w:style w:type="character" w:customStyle="1" w:styleId="cat-UserDefinedgrp-53rplc-33">
    <w:name w:val="cat-UserDefined grp-53 rplc-33"/>
    <w:basedOn w:val="DefaultParagraphFont"/>
  </w:style>
  <w:style w:type="character" w:customStyle="1" w:styleId="cat-UserDefinedgrp-54rplc-40">
    <w:name w:val="cat-UserDefined grp-54 rplc-40"/>
    <w:basedOn w:val="DefaultParagraphFont"/>
  </w:style>
  <w:style w:type="character" w:customStyle="1" w:styleId="cat-UserDefinedgrp-52rplc-74">
    <w:name w:val="cat-UserDefined grp-52 rplc-74"/>
    <w:basedOn w:val="DefaultParagraphFont"/>
  </w:style>
  <w:style w:type="character" w:customStyle="1" w:styleId="cat-UserDefinedgrp-53rplc-82">
    <w:name w:val="cat-UserDefined grp-53 rplc-82"/>
    <w:basedOn w:val="DefaultParagraphFont"/>
  </w:style>
  <w:style w:type="character" w:customStyle="1" w:styleId="cat-UserDefinedgrp-54rplc-89">
    <w:name w:val="cat-UserDefined grp-54 rplc-89"/>
    <w:basedOn w:val="DefaultParagraphFont"/>
  </w:style>
  <w:style w:type="character" w:customStyle="1" w:styleId="cat-UserDefinedgrp-52rplc-106">
    <w:name w:val="cat-UserDefined grp-52 rplc-106"/>
    <w:basedOn w:val="DefaultParagraphFont"/>
  </w:style>
  <w:style w:type="character" w:customStyle="1" w:styleId="cat-UserDefinedgrp-53rplc-111">
    <w:name w:val="cat-UserDefined grp-53 rplc-111"/>
    <w:basedOn w:val="DefaultParagraphFont"/>
  </w:style>
  <w:style w:type="character" w:customStyle="1" w:styleId="cat-UserDefinedgrp-54rplc-116">
    <w:name w:val="cat-UserDefined grp-54 rplc-116"/>
    <w:basedOn w:val="DefaultParagraphFont"/>
  </w:style>
  <w:style w:type="character" w:customStyle="1" w:styleId="cat-UserDefinedgrp-52rplc-121">
    <w:name w:val="cat-UserDefined grp-52 rplc-121"/>
    <w:basedOn w:val="DefaultParagraphFont"/>
  </w:style>
  <w:style w:type="character" w:customStyle="1" w:styleId="cat-UserDefinedgrp-53rplc-125">
    <w:name w:val="cat-UserDefined grp-53 rplc-125"/>
    <w:basedOn w:val="DefaultParagraphFont"/>
  </w:style>
  <w:style w:type="character" w:customStyle="1" w:styleId="cat-UserDefinedgrp-54rplc-129">
    <w:name w:val="cat-UserDefined grp-54 rplc-129"/>
    <w:basedOn w:val="DefaultParagraphFont"/>
  </w:style>
  <w:style w:type="character" w:customStyle="1" w:styleId="cat-UserDefinedgrp-52rplc-152">
    <w:name w:val="cat-UserDefined grp-52 rplc-152"/>
    <w:basedOn w:val="DefaultParagraphFont"/>
  </w:style>
  <w:style w:type="character" w:customStyle="1" w:styleId="cat-UserDefinedgrp-53rplc-162">
    <w:name w:val="cat-UserDefined grp-53 rplc-162"/>
    <w:basedOn w:val="DefaultParagraphFont"/>
  </w:style>
  <w:style w:type="character" w:customStyle="1" w:styleId="cat-UserDefinedgrp-54rplc-172">
    <w:name w:val="cat-UserDefined grp-54 rplc-172"/>
    <w:basedOn w:val="DefaultParagraphFont"/>
  </w:style>
  <w:style w:type="character" w:customStyle="1" w:styleId="cat-UserDefinedgrp-55rplc-209">
    <w:name w:val="cat-UserDefined grp-55 rplc-209"/>
    <w:basedOn w:val="DefaultParagraphFont"/>
  </w:style>
  <w:style w:type="character" w:customStyle="1" w:styleId="cat-UserDefinedgrp-56rplc-211">
    <w:name w:val="cat-UserDefined grp-56 rplc-211"/>
    <w:basedOn w:val="DefaultParagraphFont"/>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yperlink" Target="https://login.consultant.ru/link/?req=doc&amp;demo=2&amp;base=LAW&amp;n=446203&amp;dst=10070&amp;field=134&amp;date=10.03.2024" TargetMode="External" /><Relationship Id="rId6" Type="http://schemas.openxmlformats.org/officeDocument/2006/relationships/hyperlink" Target="https://login.consultant.ru/link/?req=doc&amp;demo=2&amp;base=LAW&amp;n=446203&amp;dst=100051&amp;field=134&amp;date=10.03.2024" TargetMode="External" /><Relationship Id="rId7" Type="http://schemas.openxmlformats.org/officeDocument/2006/relationships/footer" Target="foot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6A4EF5C-9740-441B-B56C-ACFD6E769730}"/>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